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56" w:rsidRDefault="00703356" w:rsidP="00703356">
      <w:pPr>
        <w:jc w:val="right"/>
      </w:pPr>
      <w:r>
        <w:t>Приложение</w:t>
      </w:r>
    </w:p>
    <w:p w:rsidR="00703356" w:rsidRDefault="00703356" w:rsidP="00703356">
      <w:pPr>
        <w:jc w:val="center"/>
      </w:pPr>
      <w:r>
        <w:t xml:space="preserve">Показатели муниципальных образований </w:t>
      </w:r>
    </w:p>
    <w:p w:rsidR="00703356" w:rsidRDefault="00703356" w:rsidP="00703356">
      <w:pPr>
        <w:jc w:val="center"/>
      </w:pPr>
      <w:r>
        <w:t>по содействию развития конкуренции в Республики Бурятия</w:t>
      </w:r>
    </w:p>
    <w:p w:rsidR="005636F8" w:rsidRDefault="005636F8" w:rsidP="00703356">
      <w:pPr>
        <w:jc w:val="center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2521"/>
      </w:tblGrid>
      <w:tr w:rsidR="005636F8" w:rsidRPr="00B03B34" w:rsidTr="006E45FE">
        <w:trPr>
          <w:tblHeader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8" w:rsidRPr="00B03B34" w:rsidRDefault="005636F8" w:rsidP="006E45FE">
            <w:pPr>
              <w:spacing w:before="100" w:beforeAutospacing="1" w:after="100" w:afterAutospacing="1"/>
              <w:ind w:firstLine="94"/>
              <w:jc w:val="center"/>
              <w:rPr>
                <w:b/>
              </w:rPr>
            </w:pPr>
            <w:r w:rsidRPr="00B03B34">
              <w:rPr>
                <w:b/>
              </w:rPr>
              <w:t>Составляющие Стандарта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8" w:rsidRPr="00B03B34" w:rsidRDefault="005636F8" w:rsidP="006E45FE">
            <w:pPr>
              <w:spacing w:before="100" w:beforeAutospacing="1" w:after="100" w:afterAutospacing="1"/>
              <w:ind w:firstLine="39"/>
              <w:jc w:val="center"/>
              <w:rPr>
                <w:b/>
              </w:rPr>
            </w:pPr>
            <w:r w:rsidRPr="00B03B34">
              <w:rPr>
                <w:b/>
              </w:rPr>
              <w:t>Результат</w:t>
            </w: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ind w:right="-1"/>
              <w:jc w:val="both"/>
            </w:pPr>
            <w:r w:rsidRPr="00B03B34">
              <w:t>Наличие в муниципальном образовании структурного подразделения, уполномоченного на реализацию мероприятий по содействию развития конкуренции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r>
              <w:t xml:space="preserve">Отдел экономики и прогнозирования </w:t>
            </w:r>
          </w:p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 Администрации МО «Баргузинский район» от 15.12.2016 г. №899</w:t>
            </w: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утвержденного перечня приоритетных и социально значимых рынков для содействия развитию конкуренции в муниципальном образовании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</w:t>
            </w:r>
            <w:r w:rsidRPr="004E5865">
              <w:rPr>
                <w:color w:val="000000"/>
              </w:rPr>
              <w:t xml:space="preserve"> Администрации МО «Баргузинский район» от </w:t>
            </w:r>
            <w:r>
              <w:rPr>
                <w:color w:val="000000"/>
              </w:rPr>
              <w:t>02.12.2022</w:t>
            </w:r>
            <w:r w:rsidRPr="004E5865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648</w:t>
            </w: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утвержденного плана мероприятий (дорожной карты») по содействию развитию конкуренции на приоритетных и социально значимых рынках муниципального образования с установленными значениями целевых показателей по каждому рынку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</w:t>
            </w:r>
            <w:r w:rsidRPr="004E5865">
              <w:rPr>
                <w:color w:val="000000"/>
              </w:rPr>
              <w:t xml:space="preserve"> Администрации МО «Баргузинский район» от </w:t>
            </w:r>
            <w:r>
              <w:rPr>
                <w:color w:val="000000"/>
              </w:rPr>
              <w:t>02.12.2022</w:t>
            </w:r>
            <w:r w:rsidRPr="004E5865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648</w:t>
            </w: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в утвержденном плане мероприятий (дорожной карты») по содействию развитию конкуренции в муниципальном образовании системных мероприятий по развитию конкурентной среды по развитию конкурентной среды в муниципальном образовании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r>
              <w:rPr>
                <w:color w:val="000000"/>
              </w:rPr>
              <w:t>Постановление</w:t>
            </w:r>
            <w:r w:rsidRPr="004E5865">
              <w:rPr>
                <w:color w:val="000000"/>
              </w:rPr>
              <w:t xml:space="preserve"> Администрации МО «Баргузинский район» от </w:t>
            </w:r>
            <w:r>
              <w:rPr>
                <w:color w:val="000000"/>
              </w:rPr>
              <w:t>02.12.2022</w:t>
            </w:r>
            <w:r w:rsidRPr="004E5865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>648</w:t>
            </w: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Проведение мониторинга состояния и развития конкурентной среды на рынках товаров, работ и услуг муниципального образования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hyperlink r:id="rId7" w:history="1">
              <w:r w:rsidRPr="005B6502">
                <w:rPr>
                  <w:rStyle w:val="a7"/>
                </w:rPr>
                <w:t>https://barguzinskij-r81.gosweb.gosuslugi.ru/deyatelnost/napravleniya-deyatelnosti/standart-razvitiya-konkurentsii</w:t>
              </w:r>
            </w:hyperlink>
          </w:p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и поддержание его в актуализированном состоянии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hyperlink r:id="rId8" w:history="1">
              <w:r w:rsidRPr="005B6502">
                <w:rPr>
                  <w:rStyle w:val="a7"/>
                </w:rPr>
                <w:t>https://barguzinskij-r81.gosweb.gosuslugi.ru/deyatelnost/napravleniya-deyatelnosti/standart-razvitiya-konkurentsii</w:t>
              </w:r>
            </w:hyperlink>
          </w:p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</w:p>
        </w:tc>
      </w:tr>
      <w:tr w:rsidR="00322967" w:rsidRPr="00B03B34" w:rsidTr="006E45FE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Pr="00B03B34" w:rsidRDefault="00322967" w:rsidP="0032296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</w:pPr>
            <w:r w:rsidRPr="00B03B34"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67" w:rsidRDefault="00322967" w:rsidP="00322967">
            <w:pPr>
              <w:spacing w:before="100" w:beforeAutospacing="1" w:after="100" w:afterAutospacing="1"/>
              <w:ind w:firstLine="39"/>
              <w:jc w:val="center"/>
            </w:pPr>
            <w:hyperlink r:id="rId9" w:history="1">
              <w:r w:rsidRPr="005B6502">
                <w:rPr>
                  <w:rStyle w:val="a7"/>
                </w:rPr>
                <w:t>https://barguzinskij-r81.gosweb.gosuslugi.ru/deyatelnost/napravleniya-deyatelnosti/standart-razvitiya-konkurentsii</w:t>
              </w:r>
            </w:hyperlink>
          </w:p>
          <w:p w:rsidR="00322967" w:rsidRPr="00B03B34" w:rsidRDefault="00322967" w:rsidP="00322967">
            <w:pPr>
              <w:spacing w:before="100" w:beforeAutospacing="1" w:after="100" w:afterAutospacing="1"/>
              <w:ind w:firstLine="39"/>
              <w:jc w:val="center"/>
            </w:pPr>
          </w:p>
        </w:tc>
      </w:tr>
    </w:tbl>
    <w:p w:rsidR="00307C1C" w:rsidRDefault="00307C1C">
      <w:bookmarkStart w:id="0" w:name="_GoBack"/>
      <w:bookmarkEnd w:id="0"/>
    </w:p>
    <w:sectPr w:rsidR="00307C1C" w:rsidSect="007033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B6" w:rsidRDefault="007839B6" w:rsidP="00703356">
      <w:r>
        <w:separator/>
      </w:r>
    </w:p>
  </w:endnote>
  <w:endnote w:type="continuationSeparator" w:id="0">
    <w:p w:rsidR="007839B6" w:rsidRDefault="007839B6" w:rsidP="0070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B6" w:rsidRDefault="007839B6" w:rsidP="00703356">
      <w:r>
        <w:separator/>
      </w:r>
    </w:p>
  </w:footnote>
  <w:footnote w:type="continuationSeparator" w:id="0">
    <w:p w:rsidR="007839B6" w:rsidRDefault="007839B6" w:rsidP="0070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56"/>
    <w:rsid w:val="00307C1C"/>
    <w:rsid w:val="00322967"/>
    <w:rsid w:val="005636F8"/>
    <w:rsid w:val="005D143A"/>
    <w:rsid w:val="0063617E"/>
    <w:rsid w:val="00703356"/>
    <w:rsid w:val="007839B6"/>
    <w:rsid w:val="008242EE"/>
    <w:rsid w:val="008B6B0A"/>
    <w:rsid w:val="00AB31FF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ED44C-2340-4263-A058-A2C03E3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3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6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guzinskij-r81.gosweb.gosuslugi.ru/deyatelnost/napravleniya-deyatelnosti/standart-razvitiya-konkuren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guzinskij-r81.gosweb.gosuslugi.ru/deyatelnost/napravleniya-deyatelnosti/standart-razvitiya-konkuren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rguzinskij-r81.gosweb.gosuslugi.ru/deyatelnost/napravleniya-deyatelnosti/standart-razvitiya-konkuren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2</cp:revision>
  <dcterms:created xsi:type="dcterms:W3CDTF">2023-03-20T05:35:00Z</dcterms:created>
  <dcterms:modified xsi:type="dcterms:W3CDTF">2023-03-20T05:35:00Z</dcterms:modified>
</cp:coreProperties>
</file>