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2E4" w:rsidRPr="009F6263" w:rsidRDefault="004242E4" w:rsidP="004242E4">
      <w:pPr>
        <w:autoSpaceDE w:val="0"/>
        <w:autoSpaceDN w:val="0"/>
        <w:adjustRightInd w:val="0"/>
        <w:jc w:val="center"/>
        <w:rPr>
          <w:b/>
          <w:bCs/>
        </w:rPr>
      </w:pPr>
      <w:r w:rsidRPr="009F6263">
        <w:rPr>
          <w:b/>
          <w:bCs/>
        </w:rPr>
        <w:t>Доклад</w:t>
      </w:r>
    </w:p>
    <w:p w:rsidR="004242E4" w:rsidRPr="009F6263" w:rsidRDefault="004242E4" w:rsidP="004242E4">
      <w:pPr>
        <w:autoSpaceDE w:val="0"/>
        <w:autoSpaceDN w:val="0"/>
        <w:adjustRightInd w:val="0"/>
        <w:jc w:val="center"/>
        <w:rPr>
          <w:b/>
          <w:bCs/>
        </w:rPr>
      </w:pPr>
      <w:r w:rsidRPr="009F6263">
        <w:rPr>
          <w:b/>
          <w:bCs/>
        </w:rPr>
        <w:t>о состоянии и развитие конкурентной среды</w:t>
      </w:r>
    </w:p>
    <w:p w:rsidR="004242E4" w:rsidRPr="009F6263" w:rsidRDefault="004242E4" w:rsidP="004242E4">
      <w:pPr>
        <w:autoSpaceDE w:val="0"/>
        <w:autoSpaceDN w:val="0"/>
        <w:adjustRightInd w:val="0"/>
        <w:jc w:val="center"/>
        <w:rPr>
          <w:b/>
          <w:bCs/>
        </w:rPr>
      </w:pPr>
      <w:r w:rsidRPr="009F6263">
        <w:rPr>
          <w:b/>
          <w:bCs/>
        </w:rPr>
        <w:t xml:space="preserve">на рынках товаров, работ и услуг муниципального образования </w:t>
      </w:r>
    </w:p>
    <w:p w:rsidR="004242E4" w:rsidRPr="009F6263" w:rsidRDefault="004242E4" w:rsidP="004242E4">
      <w:pPr>
        <w:autoSpaceDE w:val="0"/>
        <w:autoSpaceDN w:val="0"/>
        <w:adjustRightInd w:val="0"/>
        <w:jc w:val="center"/>
        <w:rPr>
          <w:b/>
          <w:bCs/>
        </w:rPr>
      </w:pPr>
      <w:r w:rsidRPr="009F6263">
        <w:rPr>
          <w:b/>
          <w:bCs/>
        </w:rPr>
        <w:t>«</w:t>
      </w:r>
      <w:proofErr w:type="spellStart"/>
      <w:r w:rsidRPr="009F6263">
        <w:rPr>
          <w:b/>
          <w:bCs/>
        </w:rPr>
        <w:t>Баргузинский</w:t>
      </w:r>
      <w:proofErr w:type="spellEnd"/>
      <w:r w:rsidRPr="009F6263">
        <w:rPr>
          <w:b/>
          <w:bCs/>
        </w:rPr>
        <w:t xml:space="preserve"> район» за </w:t>
      </w:r>
      <w:r>
        <w:rPr>
          <w:b/>
          <w:bCs/>
        </w:rPr>
        <w:t xml:space="preserve">2023 </w:t>
      </w:r>
      <w:r w:rsidRPr="009F6263">
        <w:rPr>
          <w:b/>
          <w:bCs/>
        </w:rPr>
        <w:t>год.</w:t>
      </w:r>
    </w:p>
    <w:p w:rsidR="004242E4" w:rsidRPr="009F6263" w:rsidRDefault="004242E4" w:rsidP="004242E4">
      <w:pPr>
        <w:autoSpaceDE w:val="0"/>
        <w:autoSpaceDN w:val="0"/>
        <w:adjustRightInd w:val="0"/>
        <w:rPr>
          <w:b/>
          <w:bCs/>
        </w:rPr>
      </w:pPr>
    </w:p>
    <w:p w:rsidR="004242E4" w:rsidRDefault="004242E4" w:rsidP="004242E4">
      <w:pPr>
        <w:autoSpaceDE w:val="0"/>
        <w:autoSpaceDN w:val="0"/>
        <w:adjustRightInd w:val="0"/>
        <w:jc w:val="center"/>
        <w:rPr>
          <w:b/>
          <w:bCs/>
        </w:rPr>
      </w:pPr>
      <w:r w:rsidRPr="009F6263">
        <w:rPr>
          <w:b/>
          <w:bCs/>
        </w:rPr>
        <w:t>1. Решение по развитию конкуренции</w:t>
      </w:r>
    </w:p>
    <w:p w:rsidR="001A5F4E" w:rsidRPr="009F6263" w:rsidRDefault="001A5F4E" w:rsidP="004242E4">
      <w:pPr>
        <w:autoSpaceDE w:val="0"/>
        <w:autoSpaceDN w:val="0"/>
        <w:adjustRightInd w:val="0"/>
        <w:jc w:val="center"/>
      </w:pPr>
    </w:p>
    <w:p w:rsidR="004242E4" w:rsidRPr="00651E43" w:rsidRDefault="004242E4" w:rsidP="004242E4">
      <w:pPr>
        <w:autoSpaceDE w:val="0"/>
        <w:autoSpaceDN w:val="0"/>
        <w:adjustRightInd w:val="0"/>
        <w:ind w:firstLine="851"/>
        <w:jc w:val="both"/>
      </w:pPr>
      <w:r w:rsidRPr="00651E43">
        <w:t xml:space="preserve">Конкуренция на товарных рынках является одним из важнейших факторов улучшения экономической ситуации как в целом по стране, так и на уровне регионов. </w:t>
      </w:r>
    </w:p>
    <w:p w:rsidR="004242E4" w:rsidRPr="00651E43" w:rsidRDefault="004242E4" w:rsidP="004242E4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651E43">
        <w:rPr>
          <w:color w:val="000000"/>
        </w:rPr>
        <w:t>Для реального и успешного развития конкуренции необходим системный подход. Распоряжением Правительства Российской Федерации от 17.04.2019 № 768-р утвержден Стандарт развития конкуренции в субъектах Российской Федерации (далее – Стандарт), направленный на создание условий для развития конкуренции между хозяйствующими субъектами в сферах деятельности экономики, поддержки и защиты субъектов малого и среднего</w:t>
      </w:r>
      <w:r>
        <w:rPr>
          <w:color w:val="000000"/>
        </w:rPr>
        <w:t xml:space="preserve"> </w:t>
      </w:r>
      <w:r w:rsidRPr="00651E43">
        <w:rPr>
          <w:color w:val="000000"/>
        </w:rPr>
        <w:t>предпринимательства, а также устранение административных барьеров.</w:t>
      </w:r>
    </w:p>
    <w:p w:rsidR="004242E4" w:rsidRPr="00651E43" w:rsidRDefault="004242E4" w:rsidP="004242E4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651E43">
        <w:rPr>
          <w:color w:val="000000"/>
        </w:rPr>
        <w:t xml:space="preserve">Основной задачей Администрации </w:t>
      </w:r>
      <w:r w:rsidRPr="00651E43">
        <w:rPr>
          <w:bCs/>
        </w:rPr>
        <w:t>муниципального образования «</w:t>
      </w:r>
      <w:proofErr w:type="spellStart"/>
      <w:r w:rsidRPr="00651E43">
        <w:rPr>
          <w:bCs/>
        </w:rPr>
        <w:t>Баргузинский</w:t>
      </w:r>
      <w:proofErr w:type="spellEnd"/>
      <w:r w:rsidRPr="00651E43">
        <w:rPr>
          <w:bCs/>
        </w:rPr>
        <w:t xml:space="preserve"> район»</w:t>
      </w:r>
      <w:r w:rsidRPr="00651E43">
        <w:rPr>
          <w:b/>
          <w:bCs/>
        </w:rPr>
        <w:t xml:space="preserve"> </w:t>
      </w:r>
      <w:r w:rsidRPr="00651E43">
        <w:rPr>
          <w:color w:val="000000"/>
        </w:rPr>
        <w:t xml:space="preserve">по развитию конкуренции является создание условий для формирования благоприятной конкурентной среды. </w:t>
      </w:r>
    </w:p>
    <w:p w:rsidR="004242E4" w:rsidRPr="00651E43" w:rsidRDefault="004242E4" w:rsidP="004242E4">
      <w:pPr>
        <w:pStyle w:val="Standard"/>
        <w:autoSpaceDE w:val="0"/>
        <w:ind w:firstLine="851"/>
        <w:jc w:val="both"/>
        <w:rPr>
          <w:rFonts w:eastAsia="TimesNewRomanPSMT" w:cs="Times New Roman"/>
        </w:rPr>
      </w:pPr>
      <w:r w:rsidRPr="00651E43">
        <w:rPr>
          <w:rFonts w:eastAsia="TimesNewRomanPSMT" w:cs="Times New Roman"/>
        </w:rPr>
        <w:t>В целях внедрения на территории муниципального образования «</w:t>
      </w:r>
      <w:proofErr w:type="spellStart"/>
      <w:r w:rsidRPr="00651E43">
        <w:rPr>
          <w:rFonts w:eastAsia="TimesNewRomanPSMT" w:cs="Times New Roman"/>
        </w:rPr>
        <w:t>Баргузинский</w:t>
      </w:r>
      <w:proofErr w:type="spellEnd"/>
      <w:r w:rsidRPr="00651E43">
        <w:rPr>
          <w:rFonts w:eastAsia="TimesNewRomanPSMT" w:cs="Times New Roman"/>
        </w:rPr>
        <w:t xml:space="preserve"> район» Республики Бурятия Стандарта конкуренции, </w:t>
      </w:r>
      <w:r>
        <w:rPr>
          <w:rFonts w:eastAsia="TimesNewRomanPSMT" w:cs="Times New Roman"/>
        </w:rPr>
        <w:t xml:space="preserve">постановлением </w:t>
      </w:r>
      <w:r w:rsidRPr="00651E43">
        <w:rPr>
          <w:rFonts w:eastAsia="TimesNewRomanPSMT" w:cs="Times New Roman"/>
        </w:rPr>
        <w:t>Администрации МО «</w:t>
      </w:r>
      <w:proofErr w:type="spellStart"/>
      <w:r w:rsidRPr="00651E43">
        <w:rPr>
          <w:rFonts w:eastAsia="TimesNewRomanPSMT" w:cs="Times New Roman"/>
        </w:rPr>
        <w:t>Баргузинский</w:t>
      </w:r>
      <w:proofErr w:type="spellEnd"/>
      <w:r w:rsidRPr="00651E43">
        <w:rPr>
          <w:rFonts w:eastAsia="TimesNewRomanPSMT" w:cs="Times New Roman"/>
        </w:rPr>
        <w:t xml:space="preserve"> район» от </w:t>
      </w:r>
      <w:r>
        <w:rPr>
          <w:rFonts w:eastAsia="TimesNewRomanPSMT" w:cs="Times New Roman"/>
        </w:rPr>
        <w:t>02</w:t>
      </w:r>
      <w:r w:rsidRPr="00651E43">
        <w:rPr>
          <w:rFonts w:eastAsia="TimesNewRomanPSMT" w:cs="Times New Roman"/>
        </w:rPr>
        <w:t>.1</w:t>
      </w:r>
      <w:r>
        <w:rPr>
          <w:rFonts w:eastAsia="TimesNewRomanPSMT" w:cs="Times New Roman"/>
        </w:rPr>
        <w:t>2</w:t>
      </w:r>
      <w:r w:rsidRPr="00651E43">
        <w:rPr>
          <w:rFonts w:eastAsia="TimesNewRomanPSMT" w:cs="Times New Roman"/>
        </w:rPr>
        <w:t>.20</w:t>
      </w:r>
      <w:r>
        <w:rPr>
          <w:rFonts w:eastAsia="TimesNewRomanPSMT" w:cs="Times New Roman"/>
        </w:rPr>
        <w:t>22</w:t>
      </w:r>
      <w:r w:rsidRPr="00651E43">
        <w:rPr>
          <w:rFonts w:eastAsia="TimesNewRomanPSMT" w:cs="Times New Roman"/>
        </w:rPr>
        <w:t xml:space="preserve"> г. №</w:t>
      </w:r>
      <w:r>
        <w:rPr>
          <w:rFonts w:eastAsia="TimesNewRomanPSMT" w:cs="Times New Roman"/>
        </w:rPr>
        <w:t>648</w:t>
      </w:r>
      <w:r w:rsidRPr="00651E43">
        <w:rPr>
          <w:rFonts w:eastAsia="TimesNewRomanPSMT" w:cs="Times New Roman"/>
        </w:rPr>
        <w:t xml:space="preserve"> утвержден план мероприятий («дорожная карта») по содействию развитию конкуренции</w:t>
      </w:r>
      <w:r>
        <w:rPr>
          <w:rFonts w:eastAsia="TimesNewRomanPSMT" w:cs="Times New Roman"/>
        </w:rPr>
        <w:t>, а также перечень ключевых показателей по содействию развитию конкуренции в МО «</w:t>
      </w:r>
      <w:proofErr w:type="spellStart"/>
      <w:r>
        <w:rPr>
          <w:rFonts w:eastAsia="TimesNewRomanPSMT" w:cs="Times New Roman"/>
        </w:rPr>
        <w:t>Баргузинский</w:t>
      </w:r>
      <w:proofErr w:type="spellEnd"/>
      <w:r>
        <w:rPr>
          <w:rFonts w:eastAsia="TimesNewRomanPSMT" w:cs="Times New Roman"/>
        </w:rPr>
        <w:t xml:space="preserve"> район».</w:t>
      </w:r>
      <w:r w:rsidRPr="00651E43">
        <w:rPr>
          <w:rFonts w:eastAsia="TimesNewRomanPSMT" w:cs="Times New Roman"/>
        </w:rPr>
        <w:t xml:space="preserve"> Постановлением Администрации муниципального образования «</w:t>
      </w:r>
      <w:proofErr w:type="spellStart"/>
      <w:r w:rsidRPr="00651E43">
        <w:rPr>
          <w:rFonts w:eastAsia="TimesNewRomanPSMT" w:cs="Times New Roman"/>
        </w:rPr>
        <w:t>Баргузинский</w:t>
      </w:r>
      <w:proofErr w:type="spellEnd"/>
      <w:r w:rsidRPr="00651E43">
        <w:rPr>
          <w:rFonts w:eastAsia="TimesNewRomanPSMT" w:cs="Times New Roman"/>
        </w:rPr>
        <w:t xml:space="preserve"> район» от 15.12.2016 г. №899 определен уполномоченный орган по развитию конкуренции в МО «</w:t>
      </w:r>
      <w:proofErr w:type="spellStart"/>
      <w:r w:rsidRPr="00651E43">
        <w:rPr>
          <w:rFonts w:eastAsia="TimesNewRomanPSMT" w:cs="Times New Roman"/>
        </w:rPr>
        <w:t>Баргузинский</w:t>
      </w:r>
      <w:proofErr w:type="spellEnd"/>
      <w:r w:rsidRPr="00651E43">
        <w:rPr>
          <w:rFonts w:eastAsia="TimesNewRomanPSMT" w:cs="Times New Roman"/>
        </w:rPr>
        <w:t xml:space="preserve"> район» — отдел экономики и прогнозирования Администрации МО «</w:t>
      </w:r>
      <w:proofErr w:type="spellStart"/>
      <w:r w:rsidRPr="00651E43">
        <w:rPr>
          <w:rFonts w:eastAsia="TimesNewRomanPSMT" w:cs="Times New Roman"/>
        </w:rPr>
        <w:t>Баргузинский</w:t>
      </w:r>
      <w:proofErr w:type="spellEnd"/>
      <w:r w:rsidRPr="00651E43">
        <w:rPr>
          <w:rFonts w:eastAsia="TimesNewRomanPSMT" w:cs="Times New Roman"/>
        </w:rPr>
        <w:t xml:space="preserve"> район».</w:t>
      </w:r>
    </w:p>
    <w:p w:rsidR="004242E4" w:rsidRPr="00651E43" w:rsidRDefault="004242E4" w:rsidP="004242E4">
      <w:pPr>
        <w:pStyle w:val="Standard"/>
        <w:autoSpaceDE w:val="0"/>
        <w:jc w:val="both"/>
        <w:rPr>
          <w:rFonts w:eastAsia="TimesNewRomanPSMT" w:cs="Times New Roman"/>
        </w:rPr>
      </w:pPr>
      <w:r w:rsidRPr="00651E43">
        <w:rPr>
          <w:rFonts w:eastAsia="TimesNewRomanPSMT" w:cs="Times New Roman"/>
        </w:rPr>
        <w:tab/>
        <w:t>Принято Постановление Администрации МО «</w:t>
      </w:r>
      <w:proofErr w:type="spellStart"/>
      <w:r w:rsidRPr="00651E43">
        <w:rPr>
          <w:rFonts w:eastAsia="TimesNewRomanPSMT" w:cs="Times New Roman"/>
        </w:rPr>
        <w:t>Баргузинский</w:t>
      </w:r>
      <w:proofErr w:type="spellEnd"/>
      <w:r w:rsidRPr="00651E43">
        <w:rPr>
          <w:rFonts w:eastAsia="TimesNewRomanPSMT" w:cs="Times New Roman"/>
        </w:rPr>
        <w:t xml:space="preserve"> район» от 15.12.2016г. №900 «О создании коллегиального органа по содействию развитию конкуренции на территории МО «</w:t>
      </w:r>
      <w:proofErr w:type="spellStart"/>
      <w:r w:rsidRPr="00651E43">
        <w:rPr>
          <w:rFonts w:eastAsia="TimesNewRomanPSMT" w:cs="Times New Roman"/>
        </w:rPr>
        <w:t>Баргузинский</w:t>
      </w:r>
      <w:proofErr w:type="spellEnd"/>
      <w:r w:rsidRPr="00651E43">
        <w:rPr>
          <w:rFonts w:eastAsia="TimesNewRomanPSMT" w:cs="Times New Roman"/>
        </w:rPr>
        <w:t xml:space="preserve"> район»</w:t>
      </w:r>
      <w:r>
        <w:rPr>
          <w:rFonts w:eastAsia="TimesNewRomanPSMT" w:cs="Times New Roman"/>
        </w:rPr>
        <w:t xml:space="preserve"> в редакции с изменением Постановления от 29.11.2022 года №636</w:t>
      </w:r>
      <w:r w:rsidRPr="00651E43">
        <w:rPr>
          <w:rFonts w:eastAsia="TimesNewRomanPSMT" w:cs="Times New Roman"/>
        </w:rPr>
        <w:t>.</w:t>
      </w:r>
    </w:p>
    <w:p w:rsidR="004242E4" w:rsidRPr="00651E43" w:rsidRDefault="004242E4" w:rsidP="004242E4">
      <w:pPr>
        <w:pStyle w:val="Standard"/>
        <w:autoSpaceDE w:val="0"/>
        <w:jc w:val="both"/>
        <w:rPr>
          <w:rFonts w:eastAsia="TimesNewRomanPSMT" w:cs="Times New Roman"/>
        </w:rPr>
      </w:pPr>
      <w:r w:rsidRPr="00651E43">
        <w:rPr>
          <w:rFonts w:eastAsia="TimesNewRomanPSMT" w:cs="Times New Roman"/>
        </w:rPr>
        <w:tab/>
        <w:t>В рамках внедрения Стандарта развития конкуренции Администрацией МО «</w:t>
      </w:r>
      <w:proofErr w:type="spellStart"/>
      <w:r w:rsidRPr="00651E43">
        <w:rPr>
          <w:rFonts w:eastAsia="TimesNewRomanPSMT" w:cs="Times New Roman"/>
        </w:rPr>
        <w:t>Баргузинский</w:t>
      </w:r>
      <w:proofErr w:type="spellEnd"/>
      <w:r w:rsidRPr="00651E43">
        <w:rPr>
          <w:rFonts w:eastAsia="TimesNewRomanPSMT" w:cs="Times New Roman"/>
        </w:rPr>
        <w:t xml:space="preserve"> район» подписано соглашение с Министерством экономики Республики Бурятия от 16.10.2019 года №03-10-11-и15, целью которого является внедрение в Республике Бурятия стандарта развития конкуренции в субъектах Российской Федерации.</w:t>
      </w:r>
    </w:p>
    <w:p w:rsidR="004242E4" w:rsidRPr="00651E43" w:rsidRDefault="004242E4" w:rsidP="004242E4">
      <w:pPr>
        <w:pStyle w:val="Standard"/>
        <w:autoSpaceDE w:val="0"/>
        <w:jc w:val="both"/>
        <w:rPr>
          <w:rFonts w:eastAsia="TimesNewRomanPSMT" w:cs="Times New Roman"/>
        </w:rPr>
      </w:pPr>
      <w:r>
        <w:rPr>
          <w:rFonts w:eastAsia="TimesNewRomanPSMT" w:cs="Times New Roman"/>
        </w:rPr>
        <w:t xml:space="preserve">           </w:t>
      </w:r>
      <w:r w:rsidRPr="00651E43">
        <w:rPr>
          <w:rFonts w:eastAsia="TimesNewRomanPSMT" w:cs="Times New Roman"/>
        </w:rPr>
        <w:t>Администрацией МО «</w:t>
      </w:r>
      <w:proofErr w:type="spellStart"/>
      <w:r w:rsidRPr="00651E43">
        <w:rPr>
          <w:rFonts w:eastAsia="TimesNewRomanPSMT" w:cs="Times New Roman"/>
        </w:rPr>
        <w:t>Баргузинский</w:t>
      </w:r>
      <w:proofErr w:type="spellEnd"/>
      <w:r w:rsidRPr="00651E43">
        <w:rPr>
          <w:rFonts w:eastAsia="TimesNewRomanPSMT" w:cs="Times New Roman"/>
        </w:rPr>
        <w:t xml:space="preserve"> район» на официальном сайте   </w:t>
      </w:r>
      <w:hyperlink r:id="rId6" w:history="1">
        <w:r w:rsidRPr="005B6502">
          <w:rPr>
            <w:rStyle w:val="a3"/>
          </w:rPr>
          <w:t>https://barguzinskij-r81.gosweb.gosuslugi.ru</w:t>
        </w:r>
      </w:hyperlink>
      <w:r>
        <w:t xml:space="preserve"> с</w:t>
      </w:r>
      <w:r w:rsidRPr="00651E43">
        <w:rPr>
          <w:rFonts w:eastAsia="TimesNewRomanPSMT" w:cs="Times New Roman"/>
        </w:rPr>
        <w:t>оздан раздел «Стандарт развития конкуренции» с целью информирования субъектов предпринимательской деятельности о внедрении стандарта конкуренции, создания условий для развития, поддержки и защиты субъектов малого и среднего предпринимательства, повышения удовлетворенности всех участников экономической деятельности на территории муниципального образования.</w:t>
      </w:r>
    </w:p>
    <w:p w:rsidR="004242E4" w:rsidRDefault="004242E4" w:rsidP="004242E4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651E43">
        <w:rPr>
          <w:color w:val="000000"/>
        </w:rPr>
        <w:t>В этой связи Администрацией МО «</w:t>
      </w:r>
      <w:proofErr w:type="spellStart"/>
      <w:r w:rsidRPr="00651E43">
        <w:rPr>
          <w:color w:val="000000"/>
        </w:rPr>
        <w:t>Баргузинский</w:t>
      </w:r>
      <w:proofErr w:type="spellEnd"/>
      <w:r w:rsidRPr="00651E43">
        <w:rPr>
          <w:color w:val="000000"/>
        </w:rPr>
        <w:t xml:space="preserve"> район», в соответствии с Планом мероприятий («дорожна</w:t>
      </w:r>
      <w:r>
        <w:rPr>
          <w:color w:val="000000"/>
        </w:rPr>
        <w:t>я карта») по содействию развитию</w:t>
      </w:r>
      <w:r w:rsidRPr="00651E43">
        <w:rPr>
          <w:color w:val="000000"/>
        </w:rPr>
        <w:t xml:space="preserve"> конкуренции в Республик</w:t>
      </w:r>
      <w:r>
        <w:rPr>
          <w:color w:val="000000"/>
        </w:rPr>
        <w:t>е</w:t>
      </w:r>
      <w:r w:rsidRPr="00651E43">
        <w:rPr>
          <w:color w:val="000000"/>
        </w:rPr>
        <w:t xml:space="preserve"> Бурятия, </w:t>
      </w:r>
      <w:r>
        <w:rPr>
          <w:color w:val="000000"/>
        </w:rPr>
        <w:t>П</w:t>
      </w:r>
      <w:r>
        <w:rPr>
          <w:rFonts w:eastAsia="TimesNewRomanPSMT"/>
        </w:rPr>
        <w:t xml:space="preserve">остановлением </w:t>
      </w:r>
      <w:r w:rsidRPr="00651E43">
        <w:rPr>
          <w:rFonts w:eastAsia="TimesNewRomanPSMT"/>
        </w:rPr>
        <w:t>Администрации МО «</w:t>
      </w:r>
      <w:proofErr w:type="spellStart"/>
      <w:r w:rsidRPr="00651E43">
        <w:rPr>
          <w:rFonts w:eastAsia="TimesNewRomanPSMT"/>
        </w:rPr>
        <w:t>Баргузинский</w:t>
      </w:r>
      <w:proofErr w:type="spellEnd"/>
      <w:r w:rsidRPr="00651E43">
        <w:rPr>
          <w:rFonts w:eastAsia="TimesNewRomanPSMT"/>
        </w:rPr>
        <w:t xml:space="preserve"> район» от </w:t>
      </w:r>
      <w:r>
        <w:rPr>
          <w:rFonts w:eastAsia="TimesNewRomanPSMT"/>
        </w:rPr>
        <w:t>02</w:t>
      </w:r>
      <w:r w:rsidRPr="00651E43">
        <w:rPr>
          <w:rFonts w:eastAsia="TimesNewRomanPSMT"/>
        </w:rPr>
        <w:t>.1</w:t>
      </w:r>
      <w:r>
        <w:rPr>
          <w:rFonts w:eastAsia="TimesNewRomanPSMT"/>
        </w:rPr>
        <w:t>2</w:t>
      </w:r>
      <w:r w:rsidRPr="00651E43">
        <w:rPr>
          <w:rFonts w:eastAsia="TimesNewRomanPSMT"/>
        </w:rPr>
        <w:t>.20</w:t>
      </w:r>
      <w:r>
        <w:rPr>
          <w:rFonts w:eastAsia="TimesNewRomanPSMT"/>
        </w:rPr>
        <w:t>22</w:t>
      </w:r>
      <w:r w:rsidRPr="00651E43">
        <w:rPr>
          <w:rFonts w:eastAsia="TimesNewRomanPSMT"/>
        </w:rPr>
        <w:t xml:space="preserve"> г. №</w:t>
      </w:r>
      <w:r>
        <w:rPr>
          <w:rFonts w:eastAsia="TimesNewRomanPSMT"/>
        </w:rPr>
        <w:t>648</w:t>
      </w:r>
      <w:r w:rsidRPr="00651E43">
        <w:rPr>
          <w:color w:val="000000"/>
        </w:rPr>
        <w:t xml:space="preserve"> утвержден Перечень социально значимых </w:t>
      </w:r>
      <w:r>
        <w:rPr>
          <w:color w:val="000000"/>
        </w:rPr>
        <w:t xml:space="preserve">товарных </w:t>
      </w:r>
      <w:r w:rsidRPr="00651E43">
        <w:rPr>
          <w:color w:val="000000"/>
        </w:rPr>
        <w:t>рынков для содействия развити</w:t>
      </w:r>
      <w:r>
        <w:rPr>
          <w:color w:val="000000"/>
        </w:rPr>
        <w:t>ю</w:t>
      </w:r>
      <w:r w:rsidRPr="00651E43">
        <w:rPr>
          <w:color w:val="000000"/>
        </w:rPr>
        <w:t xml:space="preserve"> конкуренции</w:t>
      </w:r>
      <w:r>
        <w:rPr>
          <w:color w:val="000000"/>
        </w:rPr>
        <w:t xml:space="preserve"> в МО «</w:t>
      </w:r>
      <w:proofErr w:type="spellStart"/>
      <w:r>
        <w:rPr>
          <w:color w:val="000000"/>
        </w:rPr>
        <w:t>Баргузинский</w:t>
      </w:r>
      <w:proofErr w:type="spellEnd"/>
      <w:r>
        <w:rPr>
          <w:color w:val="000000"/>
        </w:rPr>
        <w:t xml:space="preserve"> район».</w:t>
      </w:r>
    </w:p>
    <w:p w:rsidR="001A5F4E" w:rsidRDefault="001A5F4E" w:rsidP="004242E4">
      <w:pPr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1A5F4E" w:rsidRDefault="001A5F4E" w:rsidP="004242E4">
      <w:pPr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4242E4" w:rsidRDefault="004242E4" w:rsidP="004242E4">
      <w:pPr>
        <w:jc w:val="center"/>
        <w:outlineLvl w:val="1"/>
        <w:rPr>
          <w:b/>
        </w:rPr>
      </w:pPr>
      <w:r w:rsidRPr="009F6263">
        <w:rPr>
          <w:b/>
        </w:rPr>
        <w:t>2. Показатели по содействию развитию конкуренции в муниципальном о</w:t>
      </w:r>
      <w:r>
        <w:rPr>
          <w:b/>
        </w:rPr>
        <w:t>бразовании «</w:t>
      </w:r>
      <w:proofErr w:type="spellStart"/>
      <w:r>
        <w:rPr>
          <w:b/>
        </w:rPr>
        <w:t>Баргузинский</w:t>
      </w:r>
      <w:proofErr w:type="spellEnd"/>
      <w:r>
        <w:rPr>
          <w:b/>
        </w:rPr>
        <w:t xml:space="preserve"> район»</w:t>
      </w:r>
    </w:p>
    <w:p w:rsidR="001A5F4E" w:rsidRDefault="001A5F4E" w:rsidP="004242E4">
      <w:pPr>
        <w:jc w:val="center"/>
        <w:outlineLvl w:val="1"/>
        <w:rPr>
          <w:b/>
        </w:rPr>
      </w:pPr>
    </w:p>
    <w:p w:rsidR="004242E4" w:rsidRPr="009F6263" w:rsidRDefault="004242E4" w:rsidP="004242E4">
      <w:pPr>
        <w:autoSpaceDE w:val="0"/>
        <w:autoSpaceDN w:val="0"/>
        <w:adjustRightInd w:val="0"/>
        <w:ind w:firstLine="851"/>
        <w:jc w:val="both"/>
      </w:pPr>
      <w:r w:rsidRPr="009F6263">
        <w:t>Статистические показатели получены на основе данных Единого реестра субъектов малого и среднего предпринимательства.</w:t>
      </w:r>
    </w:p>
    <w:p w:rsidR="004242E4" w:rsidRPr="009F6263" w:rsidRDefault="004242E4" w:rsidP="004242E4">
      <w:pPr>
        <w:autoSpaceDE w:val="0"/>
        <w:autoSpaceDN w:val="0"/>
        <w:adjustRightInd w:val="0"/>
        <w:ind w:firstLine="851"/>
        <w:jc w:val="both"/>
      </w:pPr>
      <w:r w:rsidRPr="009F6263">
        <w:t>Одним из основных показателей, отражающих состояние конкурентной среды, является количество зарегистрированных субъектов малого и среднего предпринимательства.</w:t>
      </w:r>
    </w:p>
    <w:p w:rsidR="004242E4" w:rsidRDefault="004242E4" w:rsidP="004242E4">
      <w:pPr>
        <w:autoSpaceDE w:val="0"/>
        <w:autoSpaceDN w:val="0"/>
        <w:adjustRightInd w:val="0"/>
        <w:ind w:firstLine="709"/>
        <w:jc w:val="both"/>
      </w:pPr>
      <w:r w:rsidRPr="009F6263">
        <w:lastRenderedPageBreak/>
        <w:t xml:space="preserve">По данным Единого реестра субъектов малого и среднего предпринимательства по состоянию на </w:t>
      </w:r>
      <w:r w:rsidRPr="009F6263">
        <w:rPr>
          <w:color w:val="000000"/>
        </w:rPr>
        <w:t>1 января 202</w:t>
      </w:r>
      <w:r w:rsidR="00D367F9">
        <w:rPr>
          <w:color w:val="000000"/>
        </w:rPr>
        <w:t>4</w:t>
      </w:r>
      <w:r w:rsidRPr="009F6263">
        <w:rPr>
          <w:color w:val="000000"/>
        </w:rPr>
        <w:t xml:space="preserve"> года в районе </w:t>
      </w:r>
      <w:r w:rsidRPr="009F6263">
        <w:t xml:space="preserve">зарегистрировано </w:t>
      </w:r>
      <w:r w:rsidR="0012423C">
        <w:t>443</w:t>
      </w:r>
      <w:r w:rsidRPr="009F6263">
        <w:t xml:space="preserve"> субъектов малого и среднего предпринимательства,</w:t>
      </w:r>
      <w:r>
        <w:t xml:space="preserve"> в том числе </w:t>
      </w:r>
      <w:r w:rsidR="0012423C">
        <w:t>367</w:t>
      </w:r>
      <w:r>
        <w:t xml:space="preserve"> индивидуальных предпринимателей,</w:t>
      </w:r>
      <w:r w:rsidRPr="009F6263">
        <w:t xml:space="preserve"> </w:t>
      </w:r>
      <w:r w:rsidR="0012423C">
        <w:t>6</w:t>
      </w:r>
      <w:r w:rsidRPr="009F6263">
        <w:t xml:space="preserve"> малых предприятий и </w:t>
      </w:r>
      <w:r>
        <w:t>70</w:t>
      </w:r>
      <w:r w:rsidRPr="009F6263">
        <w:t xml:space="preserve"> </w:t>
      </w:r>
      <w:proofErr w:type="spellStart"/>
      <w:r w:rsidRPr="009F6263">
        <w:t>микропредприятие</w:t>
      </w:r>
      <w:proofErr w:type="spellEnd"/>
      <w:r w:rsidRPr="009F6263">
        <w:t xml:space="preserve">, на которых работает </w:t>
      </w:r>
      <w:r>
        <w:t>2500</w:t>
      </w:r>
      <w:r w:rsidRPr="009F6263">
        <w:t xml:space="preserve"> человек. На 10 тысяч населения приходится 2</w:t>
      </w:r>
      <w:r w:rsidR="00A23B77">
        <w:t>23</w:t>
      </w:r>
      <w:r w:rsidRPr="009F6263">
        <w:t xml:space="preserve"> единиц</w:t>
      </w:r>
      <w:r w:rsidR="00A23B77">
        <w:t>ы</w:t>
      </w:r>
      <w:r w:rsidRPr="009F6263">
        <w:t xml:space="preserve"> субъектов малого и среднего предпринимательства. Одним из основных показателей развития малого предпринимательства является объем отгруженных товаров собственного производства, выполнение работ, оказание услуг собственными силами. По данным муниципальной статистики за 20</w:t>
      </w:r>
      <w:r>
        <w:t>2</w:t>
      </w:r>
      <w:r w:rsidR="00A23B77">
        <w:t>3</w:t>
      </w:r>
      <w:r w:rsidRPr="009F6263">
        <w:t xml:space="preserve"> г. этот показатель по малому предпринимательству района составил </w:t>
      </w:r>
      <w:r>
        <w:t>1</w:t>
      </w:r>
      <w:r w:rsidRPr="009F6263">
        <w:t>млрд.</w:t>
      </w:r>
      <w:r w:rsidR="002A3926">
        <w:t>250</w:t>
      </w:r>
      <w:r w:rsidRPr="009F6263">
        <w:t xml:space="preserve"> млн. руб. </w:t>
      </w:r>
    </w:p>
    <w:p w:rsidR="001A5F4E" w:rsidRDefault="001A5F4E" w:rsidP="004242E4">
      <w:pPr>
        <w:autoSpaceDE w:val="0"/>
        <w:autoSpaceDN w:val="0"/>
        <w:adjustRightInd w:val="0"/>
        <w:ind w:firstLine="709"/>
        <w:jc w:val="both"/>
      </w:pPr>
    </w:p>
    <w:p w:rsidR="001A5F4E" w:rsidRPr="009F6263" w:rsidRDefault="001A5F4E" w:rsidP="004242E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4242E4" w:rsidRDefault="004242E4" w:rsidP="004242E4">
      <w:pPr>
        <w:pStyle w:val="1"/>
        <w:spacing w:before="0" w:after="0"/>
        <w:jc w:val="center"/>
        <w:rPr>
          <w:rFonts w:ascii="Times New Roman" w:hAnsi="Times New Roman"/>
          <w:bCs w:val="0"/>
          <w:kern w:val="0"/>
          <w:sz w:val="24"/>
          <w:szCs w:val="24"/>
        </w:rPr>
      </w:pPr>
      <w:r w:rsidRPr="009F6263">
        <w:rPr>
          <w:rFonts w:ascii="Times New Roman" w:hAnsi="Times New Roman"/>
          <w:bCs w:val="0"/>
          <w:kern w:val="0"/>
          <w:sz w:val="24"/>
          <w:szCs w:val="24"/>
        </w:rPr>
        <w:t>3. Выполнение показателей по содействию развитию конкуренции в               муниципальном образовании «</w:t>
      </w:r>
      <w:proofErr w:type="spellStart"/>
      <w:r>
        <w:rPr>
          <w:rFonts w:ascii="Times New Roman" w:hAnsi="Times New Roman"/>
          <w:bCs w:val="0"/>
          <w:kern w:val="0"/>
          <w:sz w:val="24"/>
          <w:szCs w:val="24"/>
        </w:rPr>
        <w:t>Баргузинский</w:t>
      </w:r>
      <w:proofErr w:type="spellEnd"/>
      <w:r>
        <w:rPr>
          <w:rFonts w:ascii="Times New Roman" w:hAnsi="Times New Roman"/>
          <w:bCs w:val="0"/>
          <w:kern w:val="0"/>
          <w:sz w:val="24"/>
          <w:szCs w:val="24"/>
        </w:rPr>
        <w:t xml:space="preserve"> район»</w:t>
      </w:r>
      <w:r w:rsidRPr="009F6263">
        <w:rPr>
          <w:rFonts w:ascii="Times New Roman" w:hAnsi="Times New Roman"/>
          <w:bCs w:val="0"/>
          <w:kern w:val="0"/>
          <w:sz w:val="24"/>
          <w:szCs w:val="24"/>
        </w:rPr>
        <w:t xml:space="preserve"> </w:t>
      </w:r>
    </w:p>
    <w:p w:rsidR="001A5F4E" w:rsidRPr="001A5F4E" w:rsidRDefault="001A5F4E" w:rsidP="001A5F4E"/>
    <w:p w:rsidR="004242E4" w:rsidRDefault="004242E4" w:rsidP="001A5F4E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sz w:val="24"/>
          <w:szCs w:val="24"/>
        </w:rPr>
      </w:pPr>
      <w:r w:rsidRPr="009F6263">
        <w:rPr>
          <w:rFonts w:ascii="Times New Roman" w:hAnsi="Times New Roman"/>
          <w:b w:val="0"/>
          <w:sz w:val="24"/>
          <w:szCs w:val="24"/>
        </w:rPr>
        <w:t>В целях реализации перечня поручений Президента РФ по итогам Государственного совета по вопросу развития конкуренции от 15.05.2018г. №Пр-817ГС, Указом Главы Республики Бурятия от 17.12.2018г. №240 утвержден Порядок формирования ежегодного рейтинга муниципальных образований (городских округов и муниципальных районов) в части их деятельности по содействию конкуренции в Республике Бурятия.</w:t>
      </w:r>
    </w:p>
    <w:p w:rsidR="001A5F4E" w:rsidRPr="001A5F4E" w:rsidRDefault="001A5F4E" w:rsidP="001A5F4E"/>
    <w:p w:rsidR="004242E4" w:rsidRDefault="004242E4" w:rsidP="004242E4">
      <w:pPr>
        <w:ind w:right="-1" w:firstLine="708"/>
        <w:jc w:val="both"/>
        <w:rPr>
          <w:b/>
        </w:rPr>
      </w:pPr>
      <w:r w:rsidRPr="009F6263">
        <w:rPr>
          <w:b/>
        </w:rPr>
        <w:t>Итоги реализации составляющих Стандарт</w:t>
      </w:r>
      <w:r>
        <w:rPr>
          <w:b/>
        </w:rPr>
        <w:t xml:space="preserve"> </w:t>
      </w:r>
      <w:r w:rsidRPr="009F6263">
        <w:rPr>
          <w:b/>
        </w:rPr>
        <w:t>М</w:t>
      </w:r>
      <w:r>
        <w:rPr>
          <w:b/>
        </w:rPr>
        <w:t>О</w:t>
      </w:r>
      <w:r w:rsidRPr="009F6263">
        <w:rPr>
          <w:b/>
        </w:rPr>
        <w:t xml:space="preserve"> «</w:t>
      </w:r>
      <w:proofErr w:type="spellStart"/>
      <w:r w:rsidRPr="009F6263">
        <w:rPr>
          <w:b/>
        </w:rPr>
        <w:t>Баргузинский</w:t>
      </w:r>
      <w:proofErr w:type="spellEnd"/>
      <w:r w:rsidRPr="009F6263">
        <w:rPr>
          <w:b/>
        </w:rPr>
        <w:t xml:space="preserve"> район»:</w:t>
      </w:r>
    </w:p>
    <w:p w:rsidR="002A3926" w:rsidRDefault="002A3926" w:rsidP="004242E4">
      <w:pPr>
        <w:ind w:right="-1" w:firstLine="708"/>
        <w:jc w:val="both"/>
        <w:rPr>
          <w:b/>
        </w:rPr>
      </w:pPr>
    </w:p>
    <w:tbl>
      <w:tblPr>
        <w:tblW w:w="101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82"/>
        <w:gridCol w:w="2268"/>
        <w:gridCol w:w="2381"/>
        <w:gridCol w:w="11"/>
      </w:tblGrid>
      <w:tr w:rsidR="002A3926" w:rsidTr="002A3926">
        <w:trPr>
          <w:gridAfter w:val="1"/>
          <w:wAfter w:w="11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</w:p>
          <w:p w:rsidR="002A3926" w:rsidRDefault="002A3926" w:rsidP="001242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gramEnd"/>
            <w:r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показателя оценки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Формат представления информации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Примечание</w:t>
            </w:r>
          </w:p>
        </w:tc>
      </w:tr>
      <w:tr w:rsidR="002A3926" w:rsidTr="002A39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9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Раздел I «Показатели </w:t>
            </w:r>
            <w:proofErr w:type="gramStart"/>
            <w:r>
              <w:rPr>
                <w:rFonts w:eastAsiaTheme="minorHAnsi"/>
                <w:lang w:eastAsia="en-US"/>
              </w:rPr>
              <w:t>реализации положений стандарта развития конкуренции</w:t>
            </w:r>
            <w:proofErr w:type="gramEnd"/>
            <w:r>
              <w:rPr>
                <w:rFonts w:eastAsiaTheme="minorHAnsi"/>
                <w:lang w:eastAsia="en-US"/>
              </w:rPr>
              <w:t>»</w:t>
            </w:r>
          </w:p>
        </w:tc>
      </w:tr>
      <w:tr w:rsidR="002A3926" w:rsidTr="002A3926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Наличие в муниципальном образовании структурного подразделения, уполномоченного на реализацию мероприятий по содействию развитию конкуренции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Pr="001C2564" w:rsidRDefault="002A3926" w:rsidP="0012423C">
            <w:pPr>
              <w:spacing w:before="100" w:beforeAutospacing="1" w:after="100" w:afterAutospacing="1"/>
              <w:ind w:firstLine="39"/>
              <w:jc w:val="center"/>
              <w:rPr>
                <w:sz w:val="22"/>
                <w:szCs w:val="22"/>
              </w:rPr>
            </w:pPr>
            <w:r w:rsidRPr="001C2564">
              <w:rPr>
                <w:sz w:val="22"/>
                <w:szCs w:val="22"/>
              </w:rPr>
              <w:t>Отдел экономики и прогнозирования</w:t>
            </w:r>
          </w:p>
          <w:p w:rsidR="002A3926" w:rsidRDefault="002A3926" w:rsidP="001242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C2564">
              <w:rPr>
                <w:color w:val="000000"/>
                <w:sz w:val="22"/>
                <w:szCs w:val="22"/>
              </w:rPr>
              <w:t>Постановление Администрации МО «</w:t>
            </w:r>
            <w:proofErr w:type="spellStart"/>
            <w:r w:rsidRPr="001C2564">
              <w:rPr>
                <w:color w:val="000000"/>
                <w:sz w:val="22"/>
                <w:szCs w:val="22"/>
              </w:rPr>
              <w:t>Баргузинский</w:t>
            </w:r>
            <w:proofErr w:type="spellEnd"/>
            <w:r w:rsidRPr="001C2564">
              <w:rPr>
                <w:color w:val="000000"/>
                <w:sz w:val="22"/>
                <w:szCs w:val="22"/>
              </w:rPr>
              <w:t xml:space="preserve"> район» от 15.12.2016 г. №899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Указать ссылки на страницы Интернет-портала, где </w:t>
            </w:r>
            <w:proofErr w:type="gramStart"/>
            <w:r>
              <w:rPr>
                <w:rFonts w:eastAsiaTheme="minorHAnsi"/>
                <w:lang w:eastAsia="en-US"/>
              </w:rPr>
              <w:t>размещен</w:t>
            </w:r>
            <w:proofErr w:type="gramEnd"/>
            <w:r>
              <w:rPr>
                <w:rFonts w:eastAsiaTheme="minorHAnsi"/>
                <w:lang w:eastAsia="en-US"/>
              </w:rPr>
              <w:t xml:space="preserve"> НПА</w:t>
            </w:r>
          </w:p>
        </w:tc>
      </w:tr>
      <w:tr w:rsidR="002A3926" w:rsidRPr="00C02CCA" w:rsidTr="002A3926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Наличие утвержденного перечня товарных рынков для содействия развитию конкуренции в муниципальном образовании (городском округе, муниципальном районе), разработанного в соответствии </w:t>
            </w:r>
            <w:r w:rsidRPr="00260D44">
              <w:rPr>
                <w:rFonts w:eastAsiaTheme="minorHAnsi"/>
                <w:lang w:eastAsia="en-US"/>
              </w:rPr>
              <w:t xml:space="preserve">с </w:t>
            </w:r>
            <w:hyperlink r:id="rId7" w:history="1">
              <w:r w:rsidRPr="00260D44">
                <w:rPr>
                  <w:rFonts w:eastAsiaTheme="minorHAnsi"/>
                  <w:lang w:eastAsia="en-US"/>
                </w:rPr>
                <w:t>п</w:t>
              </w:r>
              <w:r>
                <w:rPr>
                  <w:rFonts w:eastAsiaTheme="minorHAnsi"/>
                  <w:lang w:eastAsia="en-US"/>
                </w:rPr>
                <w:t>п.</w:t>
              </w:r>
              <w:r w:rsidRPr="00260D44">
                <w:rPr>
                  <w:rFonts w:eastAsiaTheme="minorHAnsi"/>
                  <w:lang w:eastAsia="en-US"/>
                </w:rPr>
                <w:t>20</w:t>
              </w:r>
            </w:hyperlink>
            <w:r w:rsidRPr="00260D44">
              <w:rPr>
                <w:rFonts w:eastAsiaTheme="minorHAnsi"/>
                <w:lang w:eastAsia="en-US"/>
              </w:rPr>
              <w:t xml:space="preserve"> - </w:t>
            </w:r>
            <w:hyperlink r:id="rId8" w:history="1">
              <w:r w:rsidRPr="00260D44">
                <w:rPr>
                  <w:rFonts w:eastAsiaTheme="minorHAnsi"/>
                  <w:lang w:eastAsia="en-US"/>
                </w:rPr>
                <w:t>25</w:t>
              </w:r>
            </w:hyperlink>
            <w:r w:rsidRPr="00260D44">
              <w:rPr>
                <w:rFonts w:eastAsiaTheme="minorHAnsi"/>
                <w:lang w:eastAsia="en-US"/>
              </w:rPr>
              <w:t xml:space="preserve"> стандарта развития конкуренции в субъектах </w:t>
            </w:r>
            <w:r>
              <w:rPr>
                <w:rFonts w:eastAsiaTheme="minorHAnsi"/>
                <w:lang w:eastAsia="en-US"/>
              </w:rPr>
              <w:t>РФ</w:t>
            </w:r>
            <w:r w:rsidRPr="00260D44">
              <w:rPr>
                <w:rFonts w:eastAsiaTheme="minorHAnsi"/>
                <w:lang w:eastAsia="en-US"/>
              </w:rPr>
              <w:t xml:space="preserve">, утвержденного распоряжением Правительства </w:t>
            </w:r>
            <w:r>
              <w:rPr>
                <w:rFonts w:eastAsiaTheme="minorHAnsi"/>
                <w:lang w:eastAsia="en-US"/>
              </w:rPr>
              <w:t>РФ</w:t>
            </w:r>
            <w:r w:rsidRPr="00260D44">
              <w:rPr>
                <w:rFonts w:eastAsiaTheme="minorHAnsi"/>
                <w:lang w:eastAsia="en-US"/>
              </w:rPr>
              <w:t xml:space="preserve"> от 17.04.2019 </w:t>
            </w:r>
            <w:r>
              <w:rPr>
                <w:rFonts w:eastAsiaTheme="minorHAnsi"/>
                <w:lang w:eastAsia="en-US"/>
              </w:rPr>
              <w:t>№</w:t>
            </w:r>
            <w:r w:rsidRPr="00260D44">
              <w:rPr>
                <w:rFonts w:eastAsiaTheme="minorHAnsi"/>
                <w:lang w:eastAsia="en-US"/>
              </w:rPr>
              <w:t xml:space="preserve"> 768-р</w:t>
            </w:r>
            <w:r>
              <w:rPr>
                <w:rFonts w:eastAsiaTheme="minorHAnsi"/>
                <w:lang w:eastAsia="en-US"/>
              </w:rPr>
              <w:t xml:space="preserve"> (далее - стандарт)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C2564">
              <w:rPr>
                <w:color w:val="000000"/>
                <w:sz w:val="22"/>
                <w:szCs w:val="22"/>
              </w:rPr>
              <w:t>Постановление Администрации МО «</w:t>
            </w:r>
            <w:proofErr w:type="spellStart"/>
            <w:r w:rsidRPr="001C2564">
              <w:rPr>
                <w:color w:val="000000"/>
                <w:sz w:val="22"/>
                <w:szCs w:val="22"/>
              </w:rPr>
              <w:t>Баргузинский</w:t>
            </w:r>
            <w:proofErr w:type="spellEnd"/>
            <w:r w:rsidRPr="001C2564">
              <w:rPr>
                <w:color w:val="000000"/>
                <w:sz w:val="22"/>
                <w:szCs w:val="22"/>
              </w:rPr>
              <w:t xml:space="preserve"> район» от 02.12.2022 г. №648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Pr="00C02CCA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02CCA">
              <w:rPr>
                <w:rFonts w:eastAsiaTheme="minorHAnsi"/>
                <w:sz w:val="20"/>
                <w:szCs w:val="20"/>
                <w:lang w:eastAsia="en-US"/>
              </w:rPr>
              <w:t>https://barguzinskij-r81.gosweb.gosuslugi.ru/netcat_files/47/307/Postanovlenie_ot_02.12.2022_goda_648_Ob_utverzhdenii_munitsipal_nyh_pravovyh_aktov.pdf</w:t>
            </w:r>
          </w:p>
        </w:tc>
      </w:tr>
      <w:tr w:rsidR="002A3926" w:rsidRPr="00C02CCA" w:rsidTr="002A3926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Наличие утвержденного плана мероприятий («дорожной карты») по содействию развитию конкуренции на товарных рынках муниципального образования, разработанного в соответствии </w:t>
            </w:r>
            <w:r w:rsidRPr="00260D44">
              <w:rPr>
                <w:rFonts w:eastAsiaTheme="minorHAnsi"/>
                <w:lang w:eastAsia="en-US"/>
              </w:rPr>
              <w:t xml:space="preserve">с </w:t>
            </w:r>
            <w:hyperlink r:id="rId9" w:history="1">
              <w:r w:rsidRPr="00260D44">
                <w:rPr>
                  <w:rFonts w:eastAsiaTheme="minorHAnsi"/>
                  <w:lang w:eastAsia="en-US"/>
                </w:rPr>
                <w:t>п</w:t>
              </w:r>
              <w:r>
                <w:rPr>
                  <w:rFonts w:eastAsiaTheme="minorHAnsi"/>
                  <w:lang w:eastAsia="en-US"/>
                </w:rPr>
                <w:t>п.</w:t>
              </w:r>
              <w:r w:rsidRPr="00260D44">
                <w:rPr>
                  <w:rFonts w:eastAsiaTheme="minorHAnsi"/>
                  <w:lang w:eastAsia="en-US"/>
                </w:rPr>
                <w:t>26</w:t>
              </w:r>
            </w:hyperlink>
            <w:r w:rsidRPr="00260D44">
              <w:rPr>
                <w:rFonts w:eastAsiaTheme="minorHAnsi"/>
                <w:lang w:eastAsia="en-US"/>
              </w:rPr>
              <w:t xml:space="preserve"> - </w:t>
            </w:r>
            <w:hyperlink r:id="rId10" w:history="1">
              <w:r w:rsidRPr="00260D44">
                <w:rPr>
                  <w:rFonts w:eastAsiaTheme="minorHAnsi"/>
                  <w:lang w:eastAsia="en-US"/>
                </w:rPr>
                <w:t>28</w:t>
              </w:r>
            </w:hyperlink>
            <w:r w:rsidRPr="00260D44">
              <w:rPr>
                <w:rFonts w:eastAsiaTheme="minorHAnsi"/>
                <w:lang w:eastAsia="en-US"/>
              </w:rPr>
              <w:t xml:space="preserve"> стандарта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260D4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положениями Национального </w:t>
            </w:r>
            <w:hyperlink r:id="rId11" w:history="1">
              <w:r w:rsidRPr="00B02900">
                <w:rPr>
                  <w:rFonts w:eastAsiaTheme="minorHAnsi"/>
                  <w:lang w:eastAsia="en-US"/>
                </w:rPr>
                <w:t>плана</w:t>
              </w:r>
            </w:hyperlink>
            <w:r>
              <w:rPr>
                <w:rFonts w:eastAsiaTheme="minorHAnsi"/>
                <w:lang w:eastAsia="en-US"/>
              </w:rPr>
              <w:t xml:space="preserve"> («дорожной карты») развития конкуренции в РФ на 2021 - 2025 годы, утвержденного распоряжением Правительства РФ от 02.09.2021 № 2424-р </w:t>
            </w:r>
            <w:r>
              <w:rPr>
                <w:rFonts w:eastAsiaTheme="minorHAnsi"/>
                <w:lang w:eastAsia="en-US"/>
              </w:rPr>
              <w:lastRenderedPageBreak/>
              <w:t xml:space="preserve">(далее – </w:t>
            </w:r>
            <w:proofErr w:type="spellStart"/>
            <w:r>
              <w:rPr>
                <w:rFonts w:eastAsiaTheme="minorHAnsi"/>
                <w:lang w:eastAsia="en-US"/>
              </w:rPr>
              <w:t>Нацплан</w:t>
            </w:r>
            <w:proofErr w:type="spellEnd"/>
            <w:r>
              <w:rPr>
                <w:rFonts w:eastAsiaTheme="minorHAnsi"/>
                <w:lang w:eastAsia="en-US"/>
              </w:rPr>
              <w:t xml:space="preserve">),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C2564">
              <w:rPr>
                <w:color w:val="000000"/>
                <w:sz w:val="22"/>
                <w:szCs w:val="22"/>
              </w:rPr>
              <w:lastRenderedPageBreak/>
              <w:t>Постановление Администрации МО «</w:t>
            </w:r>
            <w:proofErr w:type="spellStart"/>
            <w:r w:rsidRPr="001C2564">
              <w:rPr>
                <w:color w:val="000000"/>
                <w:sz w:val="22"/>
                <w:szCs w:val="22"/>
              </w:rPr>
              <w:t>Баргузинский</w:t>
            </w:r>
            <w:proofErr w:type="spellEnd"/>
            <w:r w:rsidRPr="001C2564">
              <w:rPr>
                <w:color w:val="000000"/>
                <w:sz w:val="22"/>
                <w:szCs w:val="22"/>
              </w:rPr>
              <w:t xml:space="preserve"> район» от 02.12.2022 г. №648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Pr="00C02CCA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02CCA">
              <w:rPr>
                <w:rFonts w:eastAsiaTheme="minorHAnsi"/>
                <w:sz w:val="20"/>
                <w:szCs w:val="20"/>
                <w:lang w:eastAsia="en-US"/>
              </w:rPr>
              <w:t>https://barguzinskij-r81.gosweb.gosuslugi.ru/netcat_files/47/307/Postanovlenie_ot_02.12.2022_goda_648_Ob_utverzhdenii_munitsipal_nyh_pravovyh_aktov.pdf</w:t>
            </w:r>
          </w:p>
        </w:tc>
      </w:tr>
      <w:tr w:rsidR="002A3926" w:rsidTr="002A3926">
        <w:trPr>
          <w:gridAfter w:val="1"/>
          <w:wAfter w:w="11" w:type="dxa"/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2A3926" w:rsidTr="002A3926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3.1.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Установление в «дорожной карте» значений целевых показателей по каждому рынку, обеспечивающих сохранение или повышение уровня развития конкуренции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A3926" w:rsidTr="002A3926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3.2.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C1C8C">
              <w:rPr>
                <w:rFonts w:eastAsiaTheme="minorHAnsi"/>
                <w:lang w:eastAsia="en-US"/>
              </w:rPr>
              <w:t xml:space="preserve">Наличие в </w:t>
            </w:r>
            <w:r>
              <w:rPr>
                <w:rFonts w:eastAsiaTheme="minorHAnsi"/>
                <w:lang w:eastAsia="en-US"/>
              </w:rPr>
              <w:t>«</w:t>
            </w:r>
            <w:r w:rsidRPr="00AC1C8C">
              <w:rPr>
                <w:rFonts w:eastAsiaTheme="minorHAnsi"/>
                <w:lang w:eastAsia="en-US"/>
              </w:rPr>
              <w:t>дорожной карте</w:t>
            </w:r>
            <w:r>
              <w:rPr>
                <w:rFonts w:eastAsiaTheme="minorHAnsi"/>
                <w:lang w:eastAsia="en-US"/>
              </w:rPr>
              <w:t>»</w:t>
            </w:r>
            <w:r w:rsidRPr="00AC1C8C">
              <w:rPr>
                <w:rFonts w:eastAsiaTheme="minorHAnsi"/>
                <w:lang w:eastAsia="en-US"/>
              </w:rPr>
              <w:t xml:space="preserve"> мероприятий, обеспечивающих достижение установленных значений целевых показателей по каждому рынку, с установлением сроков их реализации, исполнителей и соисполнителей, ответственных за реализацию мероприятий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A3926" w:rsidTr="002A3926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3.3.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Pr="00AC1C8C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C1C8C">
              <w:rPr>
                <w:rFonts w:eastAsiaTheme="minorHAnsi"/>
                <w:lang w:eastAsia="en-US"/>
              </w:rPr>
              <w:t xml:space="preserve">Наличие в </w:t>
            </w:r>
            <w:r>
              <w:rPr>
                <w:rFonts w:eastAsiaTheme="minorHAnsi"/>
                <w:lang w:eastAsia="en-US"/>
              </w:rPr>
              <w:t>«</w:t>
            </w:r>
            <w:r w:rsidRPr="00AC1C8C">
              <w:rPr>
                <w:rFonts w:eastAsiaTheme="minorHAnsi"/>
                <w:lang w:eastAsia="en-US"/>
              </w:rPr>
              <w:t>дорожной карте</w:t>
            </w:r>
            <w:r>
              <w:rPr>
                <w:rFonts w:eastAsiaTheme="minorHAnsi"/>
                <w:lang w:eastAsia="en-US"/>
              </w:rPr>
              <w:t>»</w:t>
            </w:r>
            <w:r w:rsidRPr="00AC1C8C">
              <w:rPr>
                <w:rFonts w:eastAsiaTheme="minorHAnsi"/>
                <w:lang w:eastAsia="en-US"/>
              </w:rPr>
              <w:t xml:space="preserve"> системных мероприятий по развитию конкурентной среды в муниципальном образовании, разработанных в соответствии с п</w:t>
            </w:r>
            <w:r>
              <w:rPr>
                <w:rFonts w:eastAsiaTheme="minorHAnsi"/>
                <w:lang w:eastAsia="en-US"/>
              </w:rPr>
              <w:t>.</w:t>
            </w:r>
            <w:r w:rsidRPr="00AC1C8C">
              <w:rPr>
                <w:rFonts w:eastAsiaTheme="minorHAnsi"/>
                <w:lang w:eastAsia="en-US"/>
              </w:rPr>
              <w:t xml:space="preserve"> 30 стандарта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AC1C8C">
              <w:rPr>
                <w:rFonts w:eastAsiaTheme="minorHAnsi"/>
                <w:lang w:eastAsia="en-US"/>
              </w:rPr>
              <w:t xml:space="preserve">положениями </w:t>
            </w:r>
            <w:proofErr w:type="spellStart"/>
            <w:r w:rsidRPr="00AC1C8C">
              <w:rPr>
                <w:rFonts w:eastAsiaTheme="minorHAnsi"/>
                <w:lang w:eastAsia="en-US"/>
              </w:rPr>
              <w:t>Нац</w:t>
            </w:r>
            <w:r>
              <w:rPr>
                <w:rFonts w:eastAsiaTheme="minorHAnsi"/>
                <w:lang w:eastAsia="en-US"/>
              </w:rPr>
              <w:t>плана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C2564">
              <w:rPr>
                <w:color w:val="000000"/>
                <w:sz w:val="22"/>
                <w:szCs w:val="22"/>
              </w:rPr>
              <w:t>Постановление Администрации МО «</w:t>
            </w:r>
            <w:proofErr w:type="spellStart"/>
            <w:r w:rsidRPr="001C2564">
              <w:rPr>
                <w:color w:val="000000"/>
                <w:sz w:val="22"/>
                <w:szCs w:val="22"/>
              </w:rPr>
              <w:t>Баргузинский</w:t>
            </w:r>
            <w:proofErr w:type="spellEnd"/>
            <w:r w:rsidRPr="001C2564">
              <w:rPr>
                <w:color w:val="000000"/>
                <w:sz w:val="22"/>
                <w:szCs w:val="22"/>
              </w:rPr>
              <w:t xml:space="preserve"> район» от 02.12.2022 г. №648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02CCA">
              <w:rPr>
                <w:rFonts w:eastAsiaTheme="minorHAnsi"/>
                <w:sz w:val="20"/>
                <w:szCs w:val="20"/>
                <w:lang w:eastAsia="en-US"/>
              </w:rPr>
              <w:t>https://barguzinskij-r81.gosweb.gosuslugi.ru/netcat_files/47/307/Postanovlenie_ot_02.12.2022_goda_648_Ob_utverzhdenii_munitsipal_nyh_pravovyh_aktov.pdf</w:t>
            </w:r>
          </w:p>
        </w:tc>
      </w:tr>
      <w:tr w:rsidR="002A3926" w:rsidTr="002A3926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3.4.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Pr="00AC1C8C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C1C8C">
              <w:rPr>
                <w:rFonts w:eastAsiaTheme="minorHAnsi"/>
                <w:lang w:eastAsia="en-US"/>
              </w:rPr>
              <w:t>Актуализация плана мероприятий (</w:t>
            </w:r>
            <w:r>
              <w:rPr>
                <w:rFonts w:eastAsiaTheme="minorHAnsi"/>
                <w:lang w:eastAsia="en-US"/>
              </w:rPr>
              <w:t>«</w:t>
            </w:r>
            <w:r w:rsidRPr="00AC1C8C">
              <w:rPr>
                <w:rFonts w:eastAsiaTheme="minorHAnsi"/>
                <w:lang w:eastAsia="en-US"/>
              </w:rPr>
              <w:t>дорожной карты</w:t>
            </w:r>
            <w:r>
              <w:rPr>
                <w:rFonts w:eastAsiaTheme="minorHAnsi"/>
                <w:lang w:eastAsia="en-US"/>
              </w:rPr>
              <w:t>»</w:t>
            </w:r>
            <w:r w:rsidRPr="00AC1C8C">
              <w:rPr>
                <w:rFonts w:eastAsiaTheme="minorHAnsi"/>
                <w:lang w:eastAsia="en-US"/>
              </w:rPr>
              <w:t>) по содействию развитию конкуренции на территории муниципального образования, в том числе с учетом достижения ключевых показателей за предыдущий год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A3926" w:rsidTr="002A3926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3926" w:rsidRDefault="002A3926" w:rsidP="001242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7689">
              <w:rPr>
                <w:rFonts w:eastAsiaTheme="minorHAnsi"/>
                <w:lang w:eastAsia="en-US"/>
              </w:rPr>
              <w:t xml:space="preserve">Достижение плановых значений целевых показателей, характеризующих развитие конкуренции на товарных рынках, по каждому из мероприятий, включенных в </w:t>
            </w:r>
            <w:r>
              <w:rPr>
                <w:rFonts w:eastAsiaTheme="minorHAnsi"/>
                <w:lang w:eastAsia="en-US"/>
              </w:rPr>
              <w:t>«</w:t>
            </w:r>
            <w:r w:rsidRPr="00B67689">
              <w:rPr>
                <w:rFonts w:eastAsiaTheme="minorHAnsi"/>
                <w:lang w:eastAsia="en-US"/>
              </w:rPr>
              <w:t>дорожную карту</w:t>
            </w:r>
            <w:r>
              <w:rPr>
                <w:rFonts w:eastAsiaTheme="minorHAnsi"/>
                <w:lang w:eastAsia="en-US"/>
              </w:rPr>
              <w:t>»</w:t>
            </w:r>
            <w:r w:rsidRPr="00B67689">
              <w:rPr>
                <w:rFonts w:eastAsiaTheme="minorHAnsi"/>
                <w:lang w:eastAsia="en-US"/>
              </w:rPr>
              <w:t xml:space="preserve"> по содействию развитию конкуренции,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</w:t>
            </w:r>
            <w:r w:rsidRPr="00B67689">
              <w:rPr>
                <w:rFonts w:eastAsiaTheme="minorHAnsi"/>
                <w:lang w:eastAsia="en-US"/>
              </w:rPr>
              <w:t>орм</w:t>
            </w:r>
            <w:r>
              <w:rPr>
                <w:rFonts w:eastAsiaTheme="minorHAnsi"/>
                <w:lang w:eastAsia="en-US"/>
              </w:rPr>
              <w:t>а</w:t>
            </w:r>
            <w:r w:rsidRPr="00B6768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№</w:t>
            </w:r>
            <w:r w:rsidRPr="00B67689">
              <w:rPr>
                <w:rFonts w:eastAsiaTheme="minorHAnsi"/>
                <w:lang w:eastAsia="en-US"/>
              </w:rPr>
              <w:t xml:space="preserve"> 1</w:t>
            </w:r>
            <w:r>
              <w:rPr>
                <w:rFonts w:eastAsiaTheme="minorHAnsi"/>
                <w:lang w:eastAsia="en-US"/>
              </w:rPr>
              <w:t xml:space="preserve"> «С</w:t>
            </w:r>
            <w:r w:rsidRPr="00B67689">
              <w:rPr>
                <w:rFonts w:eastAsiaTheme="minorHAnsi"/>
                <w:lang w:eastAsia="en-US"/>
              </w:rPr>
              <w:t>ведени</w:t>
            </w:r>
            <w:r>
              <w:rPr>
                <w:rFonts w:eastAsiaTheme="minorHAnsi"/>
                <w:lang w:eastAsia="en-US"/>
              </w:rPr>
              <w:t>я</w:t>
            </w:r>
            <w:r w:rsidRPr="00B67689">
              <w:rPr>
                <w:rFonts w:eastAsiaTheme="minorHAnsi"/>
                <w:lang w:eastAsia="en-US"/>
              </w:rPr>
              <w:t xml:space="preserve"> о фактически достигнутых значениях целевых показателей, характеризующих развитие конкуренции на товарных рынках муниципального образования, за </w:t>
            </w:r>
            <w:r>
              <w:rPr>
                <w:rFonts w:eastAsiaTheme="minorHAnsi"/>
                <w:lang w:eastAsia="en-US"/>
              </w:rPr>
              <w:t>2023 год»</w:t>
            </w:r>
            <w:r w:rsidRPr="00B67689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Pr="00A31324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Форма № 1 утверждена у</w:t>
            </w:r>
            <w:r w:rsidRPr="00A31324">
              <w:rPr>
                <w:rFonts w:eastAsiaTheme="minorHAnsi"/>
                <w:lang w:eastAsia="en-US"/>
              </w:rPr>
              <w:t>каз</w:t>
            </w:r>
            <w:r>
              <w:rPr>
                <w:rFonts w:eastAsiaTheme="minorHAnsi"/>
                <w:lang w:eastAsia="en-US"/>
              </w:rPr>
              <w:t>ом</w:t>
            </w:r>
            <w:r w:rsidRPr="00A31324">
              <w:rPr>
                <w:rFonts w:eastAsiaTheme="minorHAnsi"/>
                <w:lang w:eastAsia="en-US"/>
              </w:rPr>
              <w:t xml:space="preserve"> Главы РБ от 17.12.2018 </w:t>
            </w:r>
            <w:r>
              <w:rPr>
                <w:rFonts w:eastAsiaTheme="minorHAnsi"/>
                <w:lang w:eastAsia="en-US"/>
              </w:rPr>
              <w:t>№</w:t>
            </w:r>
            <w:r w:rsidRPr="00A31324">
              <w:rPr>
                <w:rFonts w:eastAsiaTheme="minorHAnsi"/>
                <w:lang w:eastAsia="en-US"/>
              </w:rPr>
              <w:t xml:space="preserve"> 240</w:t>
            </w:r>
          </w:p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1324">
              <w:rPr>
                <w:rFonts w:eastAsiaTheme="minorHAnsi"/>
                <w:lang w:eastAsia="en-US"/>
              </w:rPr>
              <w:t>(ред. от 04.12.2023)</w:t>
            </w:r>
          </w:p>
        </w:tc>
      </w:tr>
      <w:tr w:rsidR="002A3926" w:rsidTr="002A3926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Наличие на официальном сайте муниципального образования в информационно-телекоммуникационной сети Интернет раздела, посвященного стандарту развития конкуренции в муниципальном образовании, (далее - раздел) и поддержание его в актуализированном состоянии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Pr="00C02CCA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02CCA">
              <w:rPr>
                <w:rFonts w:eastAsiaTheme="minorHAnsi"/>
                <w:sz w:val="20"/>
                <w:szCs w:val="20"/>
                <w:lang w:eastAsia="en-US"/>
              </w:rPr>
              <w:t>https://barguzinskij-r81.gosweb.gosuslugi.ru/deyatelnost/napravleniya-deyatelnosti/deyatelnost-ekonom-otdela/standart-razvitiya-konkurentsii/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2A3926" w:rsidTr="002A3926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2A3926" w:rsidTr="002A3926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3926" w:rsidRDefault="002A3926" w:rsidP="001242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5.1.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Предусмотрена возможность перехода в раздел «Стандарт развития конкуренции» официального сайта Министерства экономики 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2A3926" w:rsidTr="002A3926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Формирование и размещение на официальном сайте муниципального образования в информационно-телекоммуникационной сети Интернет ежегодного доклада о состоянии и развитии конкуренции в муниципальном образовании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Направление и размещение в разделе доклада о состоянии и развитии конкуренции в муниципальном образовании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4D20">
              <w:rPr>
                <w:rFonts w:eastAsiaTheme="minorHAnsi"/>
                <w:lang w:eastAsia="en-US"/>
              </w:rPr>
              <w:t>https://barguzinskij-r81.gosweb.gosuslugi.ru/deyatelnost/napravleniya-deyatelnosti/deyatelnost-ekonom-otdela/standart-razvitiya-konkurentsii/</w:t>
            </w:r>
          </w:p>
        </w:tc>
      </w:tr>
      <w:tr w:rsidR="002A3926" w:rsidTr="002A3926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том числе наличие в докладе: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2A3926" w:rsidTr="002A3926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6.1.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Характеристики состояния конкуренции на товарных рынках, а также информации об анализе факторов, ограничивающих конкуренцию на рынках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Доклад о состоянии и развитии конкуренции в муниципальном образовании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4D20">
              <w:rPr>
                <w:rFonts w:eastAsiaTheme="minorHAnsi"/>
                <w:lang w:eastAsia="en-US"/>
              </w:rPr>
              <w:t>https://barguzinskij-r81.gosweb.gosuslugi.ru/deyatelnost/napravleniya-deyatelnosti/deyatelnost-ekonom-otdela/standart-razvitiya-konkurentsii/</w:t>
            </w:r>
          </w:p>
        </w:tc>
      </w:tr>
      <w:tr w:rsidR="002A3926" w:rsidTr="002A3926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6.2.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Анализа результативности и эффективности деятельности органов местного самоуправления по содействию развитию конкуренции с учетом оценки результатов реализации мероприятий, предусмотренных «дорожной картой»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</w:t>
            </w:r>
            <w:r w:rsidRPr="00B67689">
              <w:rPr>
                <w:rFonts w:eastAsiaTheme="minorHAnsi"/>
                <w:lang w:eastAsia="en-US"/>
              </w:rPr>
              <w:t>орм</w:t>
            </w:r>
            <w:r>
              <w:rPr>
                <w:rFonts w:eastAsiaTheme="minorHAnsi"/>
                <w:lang w:eastAsia="en-US"/>
              </w:rPr>
              <w:t>а</w:t>
            </w:r>
            <w:r w:rsidRPr="00B6768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№</w:t>
            </w:r>
            <w:r w:rsidRPr="00B6768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2 «Информация о реализации мероприятий, предусмотренных «дорожной картой» по содействию развитию конкуренции в муниципальном образовании, за отчетный 2023 год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Pr="00A31324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Форма № 2 утверждена у</w:t>
            </w:r>
            <w:r w:rsidRPr="00A31324">
              <w:rPr>
                <w:rFonts w:eastAsiaTheme="minorHAnsi"/>
                <w:lang w:eastAsia="en-US"/>
              </w:rPr>
              <w:t>каз</w:t>
            </w:r>
            <w:r>
              <w:rPr>
                <w:rFonts w:eastAsiaTheme="minorHAnsi"/>
                <w:lang w:eastAsia="en-US"/>
              </w:rPr>
              <w:t>ом</w:t>
            </w:r>
            <w:r w:rsidRPr="00A31324">
              <w:rPr>
                <w:rFonts w:eastAsiaTheme="minorHAnsi"/>
                <w:lang w:eastAsia="en-US"/>
              </w:rPr>
              <w:t xml:space="preserve"> Главы РБ от 17.12.2018 </w:t>
            </w:r>
            <w:r>
              <w:rPr>
                <w:rFonts w:eastAsiaTheme="minorHAnsi"/>
                <w:lang w:eastAsia="en-US"/>
              </w:rPr>
              <w:t>№</w:t>
            </w:r>
            <w:r w:rsidRPr="00A31324">
              <w:rPr>
                <w:rFonts w:eastAsiaTheme="minorHAnsi"/>
                <w:lang w:eastAsia="en-US"/>
              </w:rPr>
              <w:t xml:space="preserve"> 240</w:t>
            </w:r>
          </w:p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1324">
              <w:rPr>
                <w:rFonts w:eastAsiaTheme="minorHAnsi"/>
                <w:lang w:eastAsia="en-US"/>
              </w:rPr>
              <w:t>(ред. от 04.12.2023)</w:t>
            </w:r>
          </w:p>
        </w:tc>
      </w:tr>
      <w:tr w:rsidR="002A3926" w:rsidTr="002A3926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3926" w:rsidRDefault="002A3926" w:rsidP="001242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6.3.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Информации о мероприятиях (семинары, совещания и т.п.), проводимых муниципальным образованием в течение отчетного периода для предпринимателей района по вопросам содействия развитию конкуренции, оказания поддержки в вопросах ведения бизнеса, применения законодательства о закупках и т.п.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Ссылки на новостные страницы на официальном сайте муниципального образования в информационно-телекоммуникационной сети Интернет с анонсом запланированного мероприятия или об итогах прошедшего мероприятия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01968">
              <w:rPr>
                <w:rFonts w:eastAsiaTheme="minorHAnsi"/>
                <w:lang w:eastAsia="en-US"/>
              </w:rPr>
              <w:t xml:space="preserve">Указать ссылки на </w:t>
            </w:r>
            <w:r>
              <w:rPr>
                <w:rFonts w:eastAsiaTheme="minorHAnsi"/>
                <w:lang w:eastAsia="en-US"/>
              </w:rPr>
              <w:t xml:space="preserve">новостные </w:t>
            </w:r>
            <w:r w:rsidRPr="00E01968">
              <w:rPr>
                <w:rFonts w:eastAsiaTheme="minorHAnsi"/>
                <w:lang w:eastAsia="en-US"/>
              </w:rPr>
              <w:t xml:space="preserve">страницы </w:t>
            </w:r>
            <w:proofErr w:type="gramStart"/>
            <w:r w:rsidRPr="00E01968">
              <w:rPr>
                <w:rFonts w:eastAsiaTheme="minorHAnsi"/>
                <w:lang w:eastAsia="en-US"/>
              </w:rPr>
              <w:t>Интернет-портала</w:t>
            </w:r>
            <w:proofErr w:type="gramEnd"/>
          </w:p>
        </w:tc>
      </w:tr>
      <w:tr w:rsidR="002A3926" w:rsidRPr="00E01968" w:rsidTr="002A3926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7.</w:t>
            </w:r>
          </w:p>
        </w:tc>
        <w:tc>
          <w:tcPr>
            <w:tcW w:w="7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Создание системы внутреннего обеспечения соответствия требованиям антимонопольного законодательства (антимонопольного </w:t>
            </w:r>
            <w:proofErr w:type="spellStart"/>
            <w:r>
              <w:rPr>
                <w:rFonts w:eastAsiaTheme="minorHAnsi"/>
                <w:lang w:eastAsia="en-US"/>
              </w:rPr>
              <w:t>комплаенса</w:t>
            </w:r>
            <w:proofErr w:type="spellEnd"/>
            <w:r>
              <w:rPr>
                <w:rFonts w:eastAsiaTheme="minorHAnsi"/>
                <w:lang w:eastAsia="en-US"/>
              </w:rPr>
              <w:t xml:space="preserve">) в органах местного самоуправления муниципального образования в соответствии с </w:t>
            </w:r>
            <w:hyperlink r:id="rId12" w:history="1">
              <w:r w:rsidRPr="004F5079">
                <w:rPr>
                  <w:rFonts w:eastAsiaTheme="minorHAnsi"/>
                  <w:color w:val="000000" w:themeColor="text1"/>
                  <w:lang w:eastAsia="en-US"/>
                </w:rPr>
                <w:t>распоряжением</w:t>
              </w:r>
            </w:hyperlink>
            <w:r>
              <w:rPr>
                <w:rFonts w:eastAsiaTheme="minorHAnsi"/>
                <w:lang w:eastAsia="en-US"/>
              </w:rPr>
              <w:t xml:space="preserve"> Правительства РФ от 18.10.2018 № 2258-р: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Pr="00E01968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2A3926" w:rsidRPr="00E01968" w:rsidTr="002A3926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7.1.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Наличие муниципального правового акта об организации системы внутреннего обеспечения соответствия требованиям антимонопольного законодательства (антимонопольного </w:t>
            </w:r>
            <w:proofErr w:type="spellStart"/>
            <w:r>
              <w:rPr>
                <w:rFonts w:eastAsiaTheme="minorHAnsi"/>
                <w:lang w:eastAsia="en-US"/>
              </w:rPr>
              <w:t>комплаенса</w:t>
            </w:r>
            <w:proofErr w:type="spellEnd"/>
            <w:r>
              <w:rPr>
                <w:rFonts w:eastAsiaTheme="minorHAnsi"/>
                <w:lang w:eastAsia="en-US"/>
              </w:rPr>
              <w:t>) в органах местного самоуправления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Распоряжение от 15.02.20219 года №38 «О системе внутреннего обеспечения соответствия требованиям антимонопольного законодательства в Администрации МО «</w:t>
            </w:r>
            <w:proofErr w:type="spellStart"/>
            <w:r>
              <w:rPr>
                <w:rFonts w:eastAsiaTheme="minorHAnsi"/>
                <w:lang w:eastAsia="en-US"/>
              </w:rPr>
              <w:t>Баргузинский</w:t>
            </w:r>
            <w:proofErr w:type="spellEnd"/>
            <w:r>
              <w:rPr>
                <w:rFonts w:eastAsiaTheme="minorHAnsi"/>
                <w:lang w:eastAsia="en-US"/>
              </w:rPr>
              <w:t xml:space="preserve"> район»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Pr="00E01968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4D20">
              <w:rPr>
                <w:rFonts w:eastAsiaTheme="minorHAnsi"/>
                <w:lang w:eastAsia="en-US"/>
              </w:rPr>
              <w:t>https://barguzinskij-r81.gosweb.gosuslugi.ru/deyatelnost/napravleniya-deyatelnosti/deyatelnost-ekonom-otdela/antimonopolnyy-komplaens/</w:t>
            </w:r>
          </w:p>
        </w:tc>
      </w:tr>
      <w:tr w:rsidR="002A3926" w:rsidRPr="00E01968" w:rsidTr="002A3926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7.2.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Наличие карты рисков нарушения антимонопольного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Распоряжение от 15.02.20219 года №38 «О системе внутреннего обеспечения соответствия требованиям антимонопольного законодательства в Администрации МО «</w:t>
            </w:r>
            <w:proofErr w:type="spellStart"/>
            <w:r>
              <w:rPr>
                <w:rFonts w:eastAsiaTheme="minorHAnsi"/>
                <w:lang w:eastAsia="en-US"/>
              </w:rPr>
              <w:t>Баргузинский</w:t>
            </w:r>
            <w:proofErr w:type="spellEnd"/>
            <w:r>
              <w:rPr>
                <w:rFonts w:eastAsiaTheme="minorHAnsi"/>
                <w:lang w:eastAsia="en-US"/>
              </w:rPr>
              <w:t xml:space="preserve"> район»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Pr="00E01968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4D20">
              <w:rPr>
                <w:rFonts w:eastAsiaTheme="minorHAnsi"/>
                <w:lang w:eastAsia="en-US"/>
              </w:rPr>
              <w:t>https://barguzinskij-r81.gosweb.gosuslugi.ru/deyatelnost/napravleniya-deyatelnosti/deyatelnost-ekonom-otdela/antimonopolnyy-komplaens/</w:t>
            </w:r>
          </w:p>
        </w:tc>
      </w:tr>
      <w:tr w:rsidR="002A3926" w:rsidRPr="00E01968" w:rsidTr="002A3926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7.3.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Наличие плана мероприятий по снижению рисков нарушения антимонопольного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Распоряжение от 15.02.20219 года №38 «О системе внутреннего обеспечения соответствия требованиям антимонопольного законодательства в Администрации МО «</w:t>
            </w:r>
            <w:proofErr w:type="spellStart"/>
            <w:r>
              <w:rPr>
                <w:rFonts w:eastAsiaTheme="minorHAnsi"/>
                <w:lang w:eastAsia="en-US"/>
              </w:rPr>
              <w:t>Баргузинский</w:t>
            </w:r>
            <w:proofErr w:type="spellEnd"/>
            <w:r>
              <w:rPr>
                <w:rFonts w:eastAsiaTheme="minorHAnsi"/>
                <w:lang w:eastAsia="en-US"/>
              </w:rPr>
              <w:t xml:space="preserve"> район»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Pr="00E01968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4D20">
              <w:rPr>
                <w:rFonts w:eastAsiaTheme="minorHAnsi"/>
                <w:lang w:eastAsia="en-US"/>
              </w:rPr>
              <w:t>https://barguzinskij-r81.gosweb.gosuslugi.ru/deyatelnost/napravleniya-deyatelnosti/deyatelnost-ekonom-otdela/antimonopolnyy-komplaens/</w:t>
            </w:r>
          </w:p>
        </w:tc>
      </w:tr>
      <w:tr w:rsidR="002A3926" w:rsidRPr="00E01968" w:rsidTr="002A3926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7.4.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Наличие ключевых показателей эффективности функционирования в муниципальном образовании системы внутреннего обеспечения соответствия требованиям антимонопольного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Распоряжение от 15.02.20219 года №38 «О системе внутреннего обеспечения соответствия требованиям </w:t>
            </w:r>
            <w:r>
              <w:rPr>
                <w:rFonts w:eastAsiaTheme="minorHAnsi"/>
                <w:lang w:eastAsia="en-US"/>
              </w:rPr>
              <w:lastRenderedPageBreak/>
              <w:t>антимонопольного законодательства в Администрации МО «</w:t>
            </w:r>
            <w:proofErr w:type="spellStart"/>
            <w:r>
              <w:rPr>
                <w:rFonts w:eastAsiaTheme="minorHAnsi"/>
                <w:lang w:eastAsia="en-US"/>
              </w:rPr>
              <w:t>Баргузинский</w:t>
            </w:r>
            <w:proofErr w:type="spellEnd"/>
            <w:r>
              <w:rPr>
                <w:rFonts w:eastAsiaTheme="minorHAnsi"/>
                <w:lang w:eastAsia="en-US"/>
              </w:rPr>
              <w:t xml:space="preserve"> район»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Pr="00E01968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4D20">
              <w:rPr>
                <w:rFonts w:eastAsiaTheme="minorHAnsi"/>
                <w:lang w:eastAsia="en-US"/>
              </w:rPr>
              <w:lastRenderedPageBreak/>
              <w:t>https://barguzinskij-r81.gosweb.gosuslugi.ru/deyatelnost/napravleniya-deyatelnosti/deyatelnost-ekonom-otdela/antimonopolnyy</w:t>
            </w:r>
            <w:r w:rsidRPr="00BE4D20">
              <w:rPr>
                <w:rFonts w:eastAsiaTheme="minorHAnsi"/>
                <w:lang w:eastAsia="en-US"/>
              </w:rPr>
              <w:lastRenderedPageBreak/>
              <w:t>-komplaens/</w:t>
            </w:r>
          </w:p>
        </w:tc>
      </w:tr>
      <w:tr w:rsidR="002A3926" w:rsidRPr="00E01968" w:rsidTr="002A3926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7.5.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Наличие на официальном сайте муниципального образования в информационно-телекоммуникационной сети Интернет раздела «Антимонопольный </w:t>
            </w:r>
            <w:proofErr w:type="spellStart"/>
            <w:r>
              <w:rPr>
                <w:rFonts w:eastAsiaTheme="minorHAnsi"/>
                <w:lang w:eastAsia="en-US"/>
              </w:rPr>
              <w:t>комплаенс</w:t>
            </w:r>
            <w:proofErr w:type="spellEnd"/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Прямая ссылка на раздел «Антимонопольный </w:t>
            </w:r>
            <w:proofErr w:type="spellStart"/>
            <w:r>
              <w:rPr>
                <w:rFonts w:eastAsiaTheme="minorHAnsi"/>
                <w:lang w:eastAsia="en-US"/>
              </w:rPr>
              <w:t>комплаенс</w:t>
            </w:r>
            <w:proofErr w:type="spellEnd"/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Pr="00E01968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D006F">
              <w:rPr>
                <w:rFonts w:eastAsiaTheme="minorHAnsi"/>
                <w:lang w:eastAsia="en-US"/>
              </w:rPr>
              <w:t>https://barguzinskij-r81.gosweb.gosuslugi.ru/deyatelnost/napravleniya-deyatelnosti/deyatelnost-ekonom-otdela/antimonopolnyy-komplaens/</w:t>
            </w:r>
          </w:p>
        </w:tc>
      </w:tr>
      <w:tr w:rsidR="002A3926" w:rsidRPr="00E01968" w:rsidTr="002A3926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3926" w:rsidRDefault="002A3926" w:rsidP="001242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7.6.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Наличие размещенного на официальном сайте муниципального образования в информационно-телекоммуникационной сети Интернет доклада об организации системы внутреннего обеспечения соответствия требованиям антимонопольного законодательства в муниципальном образовании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926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Прямая ссылка на размещенный доклад по </w:t>
            </w:r>
            <w:proofErr w:type="gramStart"/>
            <w:r>
              <w:rPr>
                <w:rFonts w:eastAsiaTheme="minorHAnsi"/>
                <w:lang w:eastAsia="en-US"/>
              </w:rPr>
              <w:t>антимонопольному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комплаенсу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26" w:rsidRPr="00E01968" w:rsidRDefault="002A3926" w:rsidP="001242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2A3926" w:rsidRPr="009F6263" w:rsidRDefault="002A3926" w:rsidP="002A3926">
      <w:pPr>
        <w:ind w:right="-1"/>
        <w:jc w:val="both"/>
        <w:rPr>
          <w:b/>
        </w:rPr>
      </w:pPr>
    </w:p>
    <w:p w:rsidR="001A5F4E" w:rsidRDefault="001A5F4E" w:rsidP="004242E4">
      <w:pPr>
        <w:jc w:val="center"/>
        <w:rPr>
          <w:b/>
        </w:rPr>
      </w:pPr>
    </w:p>
    <w:p w:rsidR="004242E4" w:rsidRDefault="004242E4" w:rsidP="004242E4">
      <w:pPr>
        <w:jc w:val="center"/>
        <w:rPr>
          <w:b/>
        </w:rPr>
      </w:pPr>
      <w:r w:rsidRPr="000049F3">
        <w:rPr>
          <w:b/>
        </w:rPr>
        <w:t xml:space="preserve">Результаты мониторинга состояния и развития конкурентной среды </w:t>
      </w:r>
    </w:p>
    <w:p w:rsidR="004242E4" w:rsidRDefault="004242E4" w:rsidP="004242E4">
      <w:pPr>
        <w:jc w:val="center"/>
        <w:rPr>
          <w:b/>
        </w:rPr>
      </w:pPr>
      <w:r w:rsidRPr="000049F3">
        <w:rPr>
          <w:b/>
        </w:rPr>
        <w:t xml:space="preserve">на рынках товаров, работ и услуг </w:t>
      </w:r>
      <w:r>
        <w:rPr>
          <w:b/>
        </w:rPr>
        <w:t>МО «</w:t>
      </w:r>
      <w:proofErr w:type="spellStart"/>
      <w:r>
        <w:rPr>
          <w:b/>
        </w:rPr>
        <w:t>Баргузинский</w:t>
      </w:r>
      <w:proofErr w:type="spellEnd"/>
      <w:r>
        <w:rPr>
          <w:b/>
        </w:rPr>
        <w:t xml:space="preserve"> район»</w:t>
      </w:r>
      <w:r w:rsidRPr="000049F3">
        <w:rPr>
          <w:b/>
        </w:rPr>
        <w:t xml:space="preserve"> </w:t>
      </w:r>
    </w:p>
    <w:p w:rsidR="004242E4" w:rsidRDefault="004242E4" w:rsidP="004242E4">
      <w:pPr>
        <w:jc w:val="center"/>
        <w:rPr>
          <w:b/>
        </w:rPr>
      </w:pPr>
      <w:r w:rsidRPr="000049F3">
        <w:rPr>
          <w:b/>
        </w:rPr>
        <w:t>по итогам 20</w:t>
      </w:r>
      <w:r>
        <w:rPr>
          <w:b/>
        </w:rPr>
        <w:t>2</w:t>
      </w:r>
      <w:r w:rsidR="002A3926">
        <w:rPr>
          <w:b/>
        </w:rPr>
        <w:t>3</w:t>
      </w:r>
      <w:r>
        <w:rPr>
          <w:b/>
        </w:rPr>
        <w:t xml:space="preserve"> </w:t>
      </w:r>
      <w:r w:rsidRPr="000049F3">
        <w:rPr>
          <w:b/>
        </w:rPr>
        <w:t>года</w:t>
      </w:r>
    </w:p>
    <w:p w:rsidR="001A5F4E" w:rsidRPr="000049F3" w:rsidRDefault="001A5F4E" w:rsidP="004242E4">
      <w:pPr>
        <w:jc w:val="center"/>
        <w:rPr>
          <w:b/>
        </w:rPr>
      </w:pPr>
    </w:p>
    <w:p w:rsidR="004242E4" w:rsidRDefault="004242E4" w:rsidP="001A5F4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F07">
        <w:rPr>
          <w:rFonts w:ascii="Times New Roman" w:hAnsi="Times New Roman" w:cs="Times New Roman"/>
          <w:sz w:val="24"/>
          <w:szCs w:val="24"/>
        </w:rPr>
        <w:t xml:space="preserve">В целях оценки состояния и развития конкурентной среды на рынках товаров, работ и услуг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3A2F07">
        <w:rPr>
          <w:rFonts w:ascii="Times New Roman" w:hAnsi="Times New Roman" w:cs="Times New Roman"/>
          <w:sz w:val="24"/>
          <w:szCs w:val="24"/>
        </w:rPr>
        <w:t xml:space="preserve">, а также актуализации перечня приоритетных и социально значимых рынков, нуждающихся в развитии конкуренции, и мероприятий по развитию конкуренции Администрацией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3A2F07">
        <w:rPr>
          <w:rFonts w:ascii="Times New Roman" w:hAnsi="Times New Roman" w:cs="Times New Roman"/>
          <w:sz w:val="24"/>
          <w:szCs w:val="24"/>
        </w:rPr>
        <w:t xml:space="preserve"> проведен мониторинг состояния и развития конкурентной среды на рынках товаров, работ и услуг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3A2F07">
        <w:rPr>
          <w:rFonts w:ascii="Times New Roman" w:hAnsi="Times New Roman" w:cs="Times New Roman"/>
          <w:sz w:val="24"/>
          <w:szCs w:val="24"/>
        </w:rPr>
        <w:t xml:space="preserve"> (далее – мониторинг).</w:t>
      </w:r>
      <w:proofErr w:type="gramEnd"/>
    </w:p>
    <w:p w:rsidR="004242E4" w:rsidRPr="003A2F07" w:rsidRDefault="004242E4" w:rsidP="001A5F4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F07">
        <w:rPr>
          <w:rFonts w:ascii="Times New Roman" w:hAnsi="Times New Roman" w:cs="Times New Roman"/>
          <w:sz w:val="24"/>
          <w:szCs w:val="24"/>
        </w:rPr>
        <w:t>При подведении мониторинга использована методика анкетирования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A3926">
        <w:rPr>
          <w:rFonts w:ascii="Times New Roman" w:hAnsi="Times New Roman" w:cs="Times New Roman"/>
          <w:sz w:val="24"/>
          <w:szCs w:val="24"/>
        </w:rPr>
        <w:t>онлайн</w:t>
      </w:r>
      <w:r>
        <w:rPr>
          <w:rFonts w:ascii="Times New Roman" w:hAnsi="Times New Roman" w:cs="Times New Roman"/>
          <w:sz w:val="24"/>
          <w:szCs w:val="24"/>
        </w:rPr>
        <w:t>-опрос)</w:t>
      </w:r>
      <w:r w:rsidRPr="003A2F07">
        <w:rPr>
          <w:rFonts w:ascii="Times New Roman" w:hAnsi="Times New Roman" w:cs="Times New Roman"/>
          <w:sz w:val="24"/>
          <w:szCs w:val="24"/>
        </w:rPr>
        <w:t>.</w:t>
      </w:r>
    </w:p>
    <w:p w:rsidR="004242E4" w:rsidRDefault="004242E4" w:rsidP="001A5F4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F07">
        <w:rPr>
          <w:rFonts w:ascii="Times New Roman" w:hAnsi="Times New Roman" w:cs="Times New Roman"/>
          <w:sz w:val="24"/>
          <w:szCs w:val="24"/>
        </w:rPr>
        <w:t xml:space="preserve">В опросе приняли участие </w:t>
      </w:r>
      <w:r w:rsidR="0012423C">
        <w:rPr>
          <w:rFonts w:ascii="Times New Roman" w:hAnsi="Times New Roman" w:cs="Times New Roman"/>
          <w:sz w:val="24"/>
          <w:szCs w:val="24"/>
        </w:rPr>
        <w:t>237</w:t>
      </w:r>
      <w:r w:rsidRPr="0012423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потребителя и </w:t>
      </w:r>
      <w:r w:rsidR="0012423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46</w:t>
      </w:r>
      <w:r w:rsidRPr="0012423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предпринимателей</w:t>
      </w:r>
      <w:r w:rsidRPr="003A2F07">
        <w:rPr>
          <w:rFonts w:ascii="Times New Roman" w:hAnsi="Times New Roman" w:cs="Times New Roman"/>
          <w:sz w:val="24"/>
          <w:szCs w:val="24"/>
        </w:rPr>
        <w:t>.</w:t>
      </w:r>
    </w:p>
    <w:p w:rsidR="001A5F4E" w:rsidRDefault="001A5F4E" w:rsidP="001A5F4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2E4" w:rsidRDefault="004242E4" w:rsidP="004242E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86F">
        <w:rPr>
          <w:rFonts w:ascii="Times New Roman" w:hAnsi="Times New Roman" w:cs="Times New Roman"/>
          <w:b/>
          <w:sz w:val="24"/>
          <w:szCs w:val="24"/>
        </w:rPr>
        <w:t xml:space="preserve">Результаты проведенного ежегодного мониторинга </w:t>
      </w:r>
    </w:p>
    <w:p w:rsidR="004242E4" w:rsidRDefault="004242E4" w:rsidP="004242E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86F">
        <w:rPr>
          <w:rFonts w:ascii="Times New Roman" w:hAnsi="Times New Roman" w:cs="Times New Roman"/>
          <w:b/>
          <w:sz w:val="24"/>
          <w:szCs w:val="24"/>
        </w:rPr>
        <w:t>наличия (отсутствия) административных барьеров</w:t>
      </w:r>
    </w:p>
    <w:p w:rsidR="004242E4" w:rsidRDefault="004242E4" w:rsidP="004242E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86F">
        <w:rPr>
          <w:rFonts w:ascii="Times New Roman" w:hAnsi="Times New Roman" w:cs="Times New Roman"/>
          <w:b/>
          <w:sz w:val="24"/>
          <w:szCs w:val="24"/>
        </w:rPr>
        <w:t xml:space="preserve">и оценки состояния конкурентной среды </w:t>
      </w:r>
    </w:p>
    <w:p w:rsidR="004242E4" w:rsidRDefault="004242E4" w:rsidP="004242E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86F">
        <w:rPr>
          <w:rFonts w:ascii="Times New Roman" w:hAnsi="Times New Roman" w:cs="Times New Roman"/>
          <w:b/>
          <w:sz w:val="24"/>
          <w:szCs w:val="24"/>
        </w:rPr>
        <w:t>субъектами предпринимательской деятельности.</w:t>
      </w:r>
    </w:p>
    <w:p w:rsidR="001A5F4E" w:rsidRDefault="001A5F4E" w:rsidP="004242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A85">
        <w:rPr>
          <w:rFonts w:ascii="Times New Roman" w:hAnsi="Times New Roman" w:cs="Times New Roman"/>
          <w:sz w:val="24"/>
          <w:szCs w:val="24"/>
        </w:rPr>
        <w:t xml:space="preserve">Большинство респондентов имеют существенный опыт предпринимательской деятельности, что позволяет считать их ответы на вопросы о состоянии конкуренции в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106A85">
        <w:rPr>
          <w:rFonts w:ascii="Times New Roman" w:hAnsi="Times New Roman" w:cs="Times New Roman"/>
          <w:sz w:val="24"/>
          <w:szCs w:val="24"/>
        </w:rPr>
        <w:t>, в том числе на своих отраслевых рынках, компетентными.</w:t>
      </w:r>
    </w:p>
    <w:p w:rsidR="004242E4" w:rsidRDefault="004242E4" w:rsidP="004242E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5 лет- </w:t>
      </w:r>
      <w:r w:rsidR="0012423C">
        <w:rPr>
          <w:rFonts w:ascii="Times New Roman" w:hAnsi="Times New Roman" w:cs="Times New Roman"/>
          <w:sz w:val="24"/>
          <w:szCs w:val="24"/>
        </w:rPr>
        <w:t>6</w:t>
      </w:r>
      <w:r w:rsidR="009E426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 w:rsidR="009E426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4242E4" w:rsidRDefault="004242E4" w:rsidP="004242E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 года до 5 лет – 1</w:t>
      </w:r>
      <w:r w:rsidR="0012423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423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4242E4" w:rsidRDefault="004242E4" w:rsidP="004242E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4A0F">
        <w:rPr>
          <w:rFonts w:ascii="Times New Roman" w:hAnsi="Times New Roman" w:cs="Times New Roman"/>
          <w:sz w:val="24"/>
          <w:szCs w:val="24"/>
        </w:rPr>
        <w:t xml:space="preserve">Менее года – </w:t>
      </w:r>
      <w:r w:rsidR="002575AF">
        <w:rPr>
          <w:rFonts w:ascii="Times New Roman" w:hAnsi="Times New Roman" w:cs="Times New Roman"/>
          <w:sz w:val="24"/>
          <w:szCs w:val="24"/>
        </w:rPr>
        <w:t>13</w:t>
      </w:r>
      <w:r w:rsidRPr="007A4A0F">
        <w:rPr>
          <w:rFonts w:ascii="Times New Roman" w:hAnsi="Times New Roman" w:cs="Times New Roman"/>
          <w:sz w:val="24"/>
          <w:szCs w:val="24"/>
        </w:rPr>
        <w:t>,</w:t>
      </w:r>
      <w:r w:rsidR="002575AF">
        <w:rPr>
          <w:rFonts w:ascii="Times New Roman" w:hAnsi="Times New Roman" w:cs="Times New Roman"/>
          <w:sz w:val="24"/>
          <w:szCs w:val="24"/>
        </w:rPr>
        <w:t>0</w:t>
      </w:r>
      <w:r w:rsidRPr="007A4A0F">
        <w:rPr>
          <w:rFonts w:ascii="Times New Roman" w:hAnsi="Times New Roman" w:cs="Times New Roman"/>
          <w:sz w:val="24"/>
          <w:szCs w:val="24"/>
        </w:rPr>
        <w:t>%</w:t>
      </w:r>
    </w:p>
    <w:p w:rsidR="002575AF" w:rsidRDefault="002575AF" w:rsidP="002575AF">
      <w:pPr>
        <w:pStyle w:val="a4"/>
        <w:ind w:left="1571"/>
        <w:jc w:val="both"/>
        <w:rPr>
          <w:rFonts w:ascii="Times New Roman" w:hAnsi="Times New Roman" w:cs="Times New Roman"/>
          <w:sz w:val="24"/>
          <w:szCs w:val="24"/>
        </w:rPr>
      </w:pPr>
    </w:p>
    <w:p w:rsidR="004242E4" w:rsidRPr="007A4A0F" w:rsidRDefault="004242E4" w:rsidP="004242E4">
      <w:pPr>
        <w:pStyle w:val="a4"/>
        <w:ind w:left="1571"/>
        <w:jc w:val="both"/>
        <w:rPr>
          <w:rFonts w:ascii="Times New Roman" w:hAnsi="Times New Roman" w:cs="Times New Roman"/>
          <w:sz w:val="24"/>
          <w:szCs w:val="24"/>
        </w:rPr>
      </w:pPr>
    </w:p>
    <w:p w:rsidR="004242E4" w:rsidRDefault="004242E4" w:rsidP="004242E4">
      <w:pPr>
        <w:pStyle w:val="a4"/>
        <w:ind w:left="15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FAA">
        <w:rPr>
          <w:rFonts w:ascii="Times New Roman" w:hAnsi="Times New Roman" w:cs="Times New Roman"/>
          <w:b/>
          <w:sz w:val="24"/>
          <w:szCs w:val="24"/>
        </w:rPr>
        <w:lastRenderedPageBreak/>
        <w:t>Средняя численность сотрудников в компаниях респондентов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242E4" w:rsidRDefault="004242E4" w:rsidP="004242E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5FAA">
        <w:rPr>
          <w:rFonts w:ascii="Times New Roman" w:hAnsi="Times New Roman" w:cs="Times New Roman"/>
          <w:sz w:val="24"/>
          <w:szCs w:val="24"/>
        </w:rPr>
        <w:t xml:space="preserve">До 15 человек – </w:t>
      </w:r>
      <w:r w:rsidR="002575AF">
        <w:rPr>
          <w:rFonts w:ascii="Times New Roman" w:hAnsi="Times New Roman" w:cs="Times New Roman"/>
          <w:sz w:val="24"/>
          <w:szCs w:val="24"/>
        </w:rPr>
        <w:t>5</w:t>
      </w:r>
      <w:r w:rsidR="009E4267">
        <w:rPr>
          <w:rFonts w:ascii="Times New Roman" w:hAnsi="Times New Roman" w:cs="Times New Roman"/>
          <w:sz w:val="24"/>
          <w:szCs w:val="24"/>
        </w:rPr>
        <w:t>7</w:t>
      </w:r>
      <w:r w:rsidR="002575AF">
        <w:rPr>
          <w:rFonts w:ascii="Times New Roman" w:hAnsi="Times New Roman" w:cs="Times New Roman"/>
          <w:sz w:val="24"/>
          <w:szCs w:val="24"/>
        </w:rPr>
        <w:t>,</w:t>
      </w:r>
      <w:r w:rsidR="009E4267">
        <w:rPr>
          <w:rFonts w:ascii="Times New Roman" w:hAnsi="Times New Roman" w:cs="Times New Roman"/>
          <w:sz w:val="24"/>
          <w:szCs w:val="24"/>
        </w:rPr>
        <w:t>8</w:t>
      </w:r>
      <w:r w:rsidRPr="00CD5FAA">
        <w:rPr>
          <w:rFonts w:ascii="Times New Roman" w:hAnsi="Times New Roman" w:cs="Times New Roman"/>
          <w:sz w:val="24"/>
          <w:szCs w:val="24"/>
        </w:rPr>
        <w:t>%</w:t>
      </w:r>
    </w:p>
    <w:p w:rsidR="004242E4" w:rsidRPr="00CD5FAA" w:rsidRDefault="004242E4" w:rsidP="004242E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5FAA">
        <w:rPr>
          <w:rFonts w:ascii="Times New Roman" w:hAnsi="Times New Roman" w:cs="Times New Roman"/>
          <w:sz w:val="24"/>
          <w:szCs w:val="24"/>
        </w:rPr>
        <w:t xml:space="preserve">От 16 до 100 человек – </w:t>
      </w:r>
      <w:r w:rsidR="002575AF">
        <w:rPr>
          <w:rFonts w:ascii="Times New Roman" w:hAnsi="Times New Roman" w:cs="Times New Roman"/>
          <w:sz w:val="24"/>
          <w:szCs w:val="24"/>
        </w:rPr>
        <w:t>4</w:t>
      </w:r>
      <w:r w:rsidR="009E4267">
        <w:rPr>
          <w:rFonts w:ascii="Times New Roman" w:hAnsi="Times New Roman" w:cs="Times New Roman"/>
          <w:sz w:val="24"/>
          <w:szCs w:val="24"/>
        </w:rPr>
        <w:t>2.2</w:t>
      </w:r>
      <w:r w:rsidRPr="00CD5FAA">
        <w:rPr>
          <w:rFonts w:ascii="Times New Roman" w:hAnsi="Times New Roman" w:cs="Times New Roman"/>
          <w:sz w:val="24"/>
          <w:szCs w:val="24"/>
        </w:rPr>
        <w:t>%</w:t>
      </w:r>
    </w:p>
    <w:p w:rsidR="004242E4" w:rsidRPr="00CD5FAA" w:rsidRDefault="004242E4" w:rsidP="004242E4">
      <w:pPr>
        <w:pStyle w:val="a4"/>
        <w:ind w:left="157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2E4" w:rsidRPr="00927241" w:rsidRDefault="004242E4" w:rsidP="004242E4">
      <w:pPr>
        <w:pStyle w:val="a4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241">
        <w:rPr>
          <w:rFonts w:ascii="Times New Roman" w:hAnsi="Times New Roman" w:cs="Times New Roman"/>
          <w:b/>
          <w:sz w:val="24"/>
          <w:szCs w:val="24"/>
        </w:rPr>
        <w:t xml:space="preserve">Структура предпринимателей, </w:t>
      </w:r>
    </w:p>
    <w:p w:rsidR="004242E4" w:rsidRPr="00927241" w:rsidRDefault="004242E4" w:rsidP="004242E4">
      <w:pPr>
        <w:pStyle w:val="a4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27241">
        <w:rPr>
          <w:rFonts w:ascii="Times New Roman" w:hAnsi="Times New Roman" w:cs="Times New Roman"/>
          <w:b/>
          <w:sz w:val="24"/>
          <w:szCs w:val="24"/>
        </w:rPr>
        <w:t>участвующих в опросе, по видам экономической деятельности</w:t>
      </w:r>
    </w:p>
    <w:p w:rsidR="004242E4" w:rsidRPr="00927241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0" w:type="auto"/>
        <w:tblInd w:w="1545" w:type="dxa"/>
        <w:tblLook w:val="04A0" w:firstRow="1" w:lastRow="0" w:firstColumn="1" w:lastColumn="0" w:noHBand="0" w:noVBand="1"/>
      </w:tblPr>
      <w:tblGrid>
        <w:gridCol w:w="5863"/>
        <w:gridCol w:w="1621"/>
      </w:tblGrid>
      <w:tr w:rsidR="004242E4" w:rsidRPr="00927241" w:rsidTr="00D367F9">
        <w:tc>
          <w:tcPr>
            <w:tcW w:w="5863" w:type="dxa"/>
          </w:tcPr>
          <w:p w:rsidR="004242E4" w:rsidRPr="00927241" w:rsidRDefault="004242E4" w:rsidP="00D367F9">
            <w:pPr>
              <w:shd w:val="clear" w:color="auto" w:fill="FFFFFF"/>
              <w:spacing w:before="100" w:beforeAutospacing="1" w:after="100" w:afterAutospacing="1" w:line="276" w:lineRule="auto"/>
              <w:jc w:val="center"/>
              <w:outlineLvl w:val="0"/>
              <w:rPr>
                <w:b/>
                <w:bCs/>
                <w:color w:val="000000"/>
                <w:kern w:val="36"/>
              </w:rPr>
            </w:pPr>
            <w:r w:rsidRPr="00927241">
              <w:rPr>
                <w:b/>
                <w:bCs/>
                <w:color w:val="000000"/>
                <w:kern w:val="36"/>
              </w:rPr>
              <w:t>Вид экономической деятельности</w:t>
            </w:r>
          </w:p>
        </w:tc>
        <w:tc>
          <w:tcPr>
            <w:tcW w:w="1621" w:type="dxa"/>
          </w:tcPr>
          <w:p w:rsidR="004242E4" w:rsidRPr="00927241" w:rsidRDefault="004242E4" w:rsidP="00D367F9">
            <w:pPr>
              <w:spacing w:after="200" w:line="276" w:lineRule="auto"/>
              <w:contextualSpacing/>
              <w:jc w:val="center"/>
              <w:rPr>
                <w:rFonts w:eastAsia="Calibri"/>
                <w:b/>
              </w:rPr>
            </w:pPr>
            <w:r w:rsidRPr="00927241">
              <w:rPr>
                <w:rFonts w:eastAsia="Calibri"/>
                <w:b/>
              </w:rPr>
              <w:t xml:space="preserve">% от общего числа </w:t>
            </w:r>
            <w:proofErr w:type="gramStart"/>
            <w:r w:rsidRPr="00927241">
              <w:rPr>
                <w:rFonts w:eastAsia="Calibri"/>
                <w:b/>
              </w:rPr>
              <w:t>опрошенных</w:t>
            </w:r>
            <w:proofErr w:type="gramEnd"/>
          </w:p>
        </w:tc>
      </w:tr>
      <w:tr w:rsidR="004242E4" w:rsidRPr="00927241" w:rsidTr="00D367F9"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2E4" w:rsidRPr="00927241" w:rsidRDefault="009E4267" w:rsidP="00D367F9">
            <w:pPr>
              <w:rPr>
                <w:color w:val="000000"/>
              </w:rPr>
            </w:pPr>
            <w:r w:rsidRPr="009E4267">
              <w:rPr>
                <w:color w:val="000000"/>
              </w:rPr>
              <w:t>Рынок дорожной деятельности (за исключением проектирования)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42E4" w:rsidRPr="00927241" w:rsidRDefault="009E4267" w:rsidP="00D367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4242E4" w:rsidRPr="00927241" w:rsidTr="00D367F9"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2E4" w:rsidRPr="00927241" w:rsidRDefault="004242E4" w:rsidP="00D367F9">
            <w:pPr>
              <w:rPr>
                <w:color w:val="000000"/>
              </w:rPr>
            </w:pPr>
            <w:r w:rsidRPr="00927241">
              <w:rPr>
                <w:color w:val="000000"/>
              </w:rPr>
              <w:t>Обработка древесины и производство изделий из дерева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42E4" w:rsidRPr="00927241" w:rsidRDefault="009E4267" w:rsidP="00D367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4242E4" w:rsidRPr="00927241" w:rsidTr="00D367F9">
        <w:trPr>
          <w:trHeight w:val="345"/>
        </w:trPr>
        <w:tc>
          <w:tcPr>
            <w:tcW w:w="5863" w:type="dxa"/>
            <w:hideMark/>
          </w:tcPr>
          <w:p w:rsidR="004242E4" w:rsidRPr="00927241" w:rsidRDefault="004242E4" w:rsidP="00D367F9">
            <w:pPr>
              <w:rPr>
                <w:color w:val="000000"/>
              </w:rPr>
            </w:pPr>
            <w:r w:rsidRPr="00927241">
              <w:rPr>
                <w:color w:val="000000"/>
              </w:rPr>
              <w:t>Деятельность грузового и пассажирского транспорта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42E4" w:rsidRPr="00927241" w:rsidRDefault="009E4267" w:rsidP="00D367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4242E4" w:rsidRPr="00927241" w:rsidTr="00D367F9">
        <w:trPr>
          <w:trHeight w:val="345"/>
        </w:trPr>
        <w:tc>
          <w:tcPr>
            <w:tcW w:w="5863" w:type="dxa"/>
            <w:hideMark/>
          </w:tcPr>
          <w:p w:rsidR="004242E4" w:rsidRPr="00927241" w:rsidRDefault="004242E4" w:rsidP="00D367F9">
            <w:pPr>
              <w:rPr>
                <w:color w:val="000000"/>
              </w:rPr>
            </w:pPr>
            <w:r w:rsidRPr="00927241">
              <w:rPr>
                <w:color w:val="000000"/>
              </w:rPr>
              <w:t>Розничная торговля (кроме торговли автотранспортными средствами и мотоциклами)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42E4" w:rsidRPr="00927241" w:rsidRDefault="009E4267" w:rsidP="00B06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</w:t>
            </w:r>
            <w:r w:rsidR="00B06A9F">
              <w:rPr>
                <w:color w:val="000000"/>
              </w:rPr>
              <w:t>9</w:t>
            </w:r>
          </w:p>
        </w:tc>
      </w:tr>
      <w:tr w:rsidR="004242E4" w:rsidRPr="00927241" w:rsidTr="00D367F9">
        <w:trPr>
          <w:trHeight w:val="375"/>
        </w:trPr>
        <w:tc>
          <w:tcPr>
            <w:tcW w:w="5863" w:type="dxa"/>
            <w:hideMark/>
          </w:tcPr>
          <w:p w:rsidR="004242E4" w:rsidRPr="00927241" w:rsidRDefault="004242E4" w:rsidP="00D367F9">
            <w:pPr>
              <w:rPr>
                <w:color w:val="000000"/>
              </w:rPr>
            </w:pPr>
            <w:r w:rsidRPr="00927241">
              <w:rPr>
                <w:color w:val="000000"/>
              </w:rPr>
              <w:t>Гостиницы и рестораны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42E4" w:rsidRPr="00927241" w:rsidRDefault="009E4267" w:rsidP="00D367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</w:tr>
      <w:tr w:rsidR="004242E4" w:rsidRPr="00927241" w:rsidTr="00D367F9">
        <w:trPr>
          <w:trHeight w:val="375"/>
        </w:trPr>
        <w:tc>
          <w:tcPr>
            <w:tcW w:w="5863" w:type="dxa"/>
          </w:tcPr>
          <w:p w:rsidR="004242E4" w:rsidRPr="00927241" w:rsidRDefault="004242E4" w:rsidP="00D367F9">
            <w:pPr>
              <w:rPr>
                <w:color w:val="000000"/>
              </w:rPr>
            </w:pPr>
            <w:r w:rsidRPr="00927241">
              <w:rPr>
                <w:color w:val="000000"/>
              </w:rPr>
              <w:t>Образование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42E4" w:rsidRPr="00927241" w:rsidRDefault="009E4267" w:rsidP="00D367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</w:tr>
      <w:tr w:rsidR="009E4267" w:rsidRPr="00927241" w:rsidTr="00D367F9">
        <w:trPr>
          <w:trHeight w:val="375"/>
        </w:trPr>
        <w:tc>
          <w:tcPr>
            <w:tcW w:w="5863" w:type="dxa"/>
          </w:tcPr>
          <w:p w:rsidR="009E4267" w:rsidRPr="00927241" w:rsidRDefault="009E4267" w:rsidP="00D367F9">
            <w:pPr>
              <w:rPr>
                <w:color w:val="000000"/>
              </w:rPr>
            </w:pPr>
            <w:r w:rsidRPr="009E4267">
              <w:rPr>
                <w:color w:val="000000"/>
              </w:rPr>
              <w:t>Рынок медицинских услуг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4267" w:rsidRDefault="00B06A9F" w:rsidP="00D367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4242E4" w:rsidRPr="00984238" w:rsidTr="00D367F9">
        <w:trPr>
          <w:trHeight w:val="375"/>
        </w:trPr>
        <w:tc>
          <w:tcPr>
            <w:tcW w:w="5863" w:type="dxa"/>
          </w:tcPr>
          <w:p w:rsidR="004242E4" w:rsidRPr="00927241" w:rsidRDefault="004242E4" w:rsidP="00D367F9">
            <w:pPr>
              <w:rPr>
                <w:color w:val="000000"/>
              </w:rPr>
            </w:pPr>
            <w:r w:rsidRPr="00927241">
              <w:rPr>
                <w:color w:val="000000"/>
              </w:rPr>
              <w:t xml:space="preserve">Другое 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42E4" w:rsidRPr="00984238" w:rsidRDefault="009E4267" w:rsidP="00D367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</w:tbl>
    <w:p w:rsidR="002A3926" w:rsidRDefault="002A3926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Большая часть бизнеса осуществляет торговлю или дистрибуцию товаров и услуг, произведенных другими компаниями – 59,5%. Предоставлением услуг занимается </w:t>
      </w:r>
      <w:r w:rsidR="00B06A9F">
        <w:rPr>
          <w:rFonts w:ascii="Times New Roman" w:hAnsi="Times New Roman" w:cs="Times New Roman"/>
          <w:sz w:val="24"/>
          <w:szCs w:val="24"/>
        </w:rPr>
        <w:t>30,0</w:t>
      </w:r>
      <w:r>
        <w:rPr>
          <w:rFonts w:ascii="Times New Roman" w:hAnsi="Times New Roman" w:cs="Times New Roman"/>
          <w:sz w:val="24"/>
          <w:szCs w:val="24"/>
        </w:rPr>
        <w:t xml:space="preserve">%. Конечную продукцию производят </w:t>
      </w:r>
      <w:r w:rsidR="00B06A9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A9F">
        <w:rPr>
          <w:rFonts w:ascii="Times New Roman" w:hAnsi="Times New Roman" w:cs="Times New Roman"/>
          <w:sz w:val="24"/>
          <w:szCs w:val="24"/>
        </w:rPr>
        <w:t>8,5</w:t>
      </w:r>
      <w:r>
        <w:rPr>
          <w:rFonts w:ascii="Times New Roman" w:hAnsi="Times New Roman" w:cs="Times New Roman"/>
          <w:sz w:val="24"/>
          <w:szCs w:val="24"/>
        </w:rPr>
        <w:t>%. К</w:t>
      </w:r>
      <w:r w:rsidRPr="00920C05">
        <w:rPr>
          <w:rFonts w:ascii="Times New Roman" w:hAnsi="Times New Roman" w:cs="Times New Roman"/>
          <w:sz w:val="24"/>
          <w:szCs w:val="24"/>
        </w:rPr>
        <w:t xml:space="preserve">омпоненты для производства конечной продукции </w:t>
      </w:r>
      <w:r w:rsidR="00B06A9F">
        <w:rPr>
          <w:rFonts w:ascii="Times New Roman" w:hAnsi="Times New Roman" w:cs="Times New Roman"/>
          <w:sz w:val="24"/>
          <w:szCs w:val="24"/>
        </w:rPr>
        <w:t>2,0</w:t>
      </w:r>
      <w:r w:rsidRPr="00920C05">
        <w:rPr>
          <w:rFonts w:ascii="Times New Roman" w:hAnsi="Times New Roman" w:cs="Times New Roman"/>
          <w:sz w:val="24"/>
          <w:szCs w:val="24"/>
        </w:rPr>
        <w:t>% участников анкетирования.</w:t>
      </w:r>
    </w:p>
    <w:p w:rsidR="004242E4" w:rsidRDefault="004242E4" w:rsidP="004242E4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F19E3">
        <w:rPr>
          <w:rFonts w:ascii="Times New Roman" w:hAnsi="Times New Roman" w:cs="Times New Roman"/>
          <w:sz w:val="24"/>
          <w:szCs w:val="24"/>
        </w:rPr>
        <w:t xml:space="preserve">ля </w:t>
      </w:r>
      <w:r>
        <w:rPr>
          <w:rFonts w:ascii="Times New Roman" w:hAnsi="Times New Roman" w:cs="Times New Roman"/>
          <w:sz w:val="24"/>
          <w:szCs w:val="24"/>
        </w:rPr>
        <w:t>6</w:t>
      </w:r>
      <w:r w:rsidR="00C50F33">
        <w:rPr>
          <w:rFonts w:ascii="Times New Roman" w:hAnsi="Times New Roman" w:cs="Times New Roman"/>
          <w:sz w:val="24"/>
          <w:szCs w:val="24"/>
        </w:rPr>
        <w:t>3</w:t>
      </w:r>
      <w:r w:rsidRPr="00EF19E3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9E3">
        <w:rPr>
          <w:rFonts w:ascii="Times New Roman" w:hAnsi="Times New Roman" w:cs="Times New Roman"/>
          <w:sz w:val="24"/>
          <w:szCs w:val="24"/>
        </w:rPr>
        <w:t>респондентов, основным географическим рынком бизнеса является локальный рынок (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EF19E3">
        <w:rPr>
          <w:rFonts w:ascii="Times New Roman" w:hAnsi="Times New Roman" w:cs="Times New Roman"/>
          <w:sz w:val="24"/>
          <w:szCs w:val="24"/>
        </w:rPr>
        <w:t>);</w:t>
      </w:r>
    </w:p>
    <w:p w:rsidR="00C50F33" w:rsidRPr="00C50F33" w:rsidRDefault="004242E4" w:rsidP="004242E4">
      <w:pPr>
        <w:pStyle w:val="a4"/>
        <w:numPr>
          <w:ilvl w:val="0"/>
          <w:numId w:val="4"/>
        </w:numPr>
        <w:ind w:left="851" w:firstLine="0"/>
        <w:rPr>
          <w:rFonts w:ascii="Times New Roman" w:hAnsi="Times New Roman" w:cs="Times New Roman"/>
          <w:b/>
          <w:sz w:val="24"/>
          <w:szCs w:val="24"/>
        </w:rPr>
      </w:pPr>
      <w:r w:rsidRPr="0055285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552852">
        <w:rPr>
          <w:rFonts w:ascii="Times New Roman" w:hAnsi="Times New Roman" w:cs="Times New Roman"/>
          <w:sz w:val="24"/>
          <w:szCs w:val="24"/>
        </w:rPr>
        <w:t>%– рынок Республики</w:t>
      </w:r>
    </w:p>
    <w:p w:rsidR="004242E4" w:rsidRPr="00552852" w:rsidRDefault="00C50F33" w:rsidP="00C50F33">
      <w:pPr>
        <w:pStyle w:val="a4"/>
        <w:numPr>
          <w:ilvl w:val="0"/>
          <w:numId w:val="4"/>
        </w:numPr>
        <w:ind w:left="1418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2% -</w:t>
      </w:r>
      <w:r w:rsidRPr="005528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50F33">
        <w:rPr>
          <w:rFonts w:ascii="Times New Roman" w:hAnsi="Times New Roman" w:cs="Times New Roman"/>
          <w:sz w:val="24"/>
          <w:szCs w:val="24"/>
        </w:rPr>
        <w:t>ынок нескольких субъектов Российской Федерации</w:t>
      </w:r>
      <w:r w:rsidR="004242E4" w:rsidRPr="00552852">
        <w:rPr>
          <w:rFonts w:ascii="Times New Roman" w:hAnsi="Times New Roman" w:cs="Times New Roman"/>
          <w:sz w:val="24"/>
          <w:szCs w:val="24"/>
        </w:rPr>
        <w:t>.</w:t>
      </w:r>
    </w:p>
    <w:p w:rsidR="004242E4" w:rsidRDefault="004242E4" w:rsidP="004242E4">
      <w:pPr>
        <w:pStyle w:val="a4"/>
        <w:ind w:left="1702"/>
        <w:rPr>
          <w:rFonts w:ascii="Times New Roman" w:hAnsi="Times New Roman" w:cs="Times New Roman"/>
          <w:b/>
          <w:sz w:val="24"/>
          <w:szCs w:val="24"/>
        </w:rPr>
      </w:pPr>
    </w:p>
    <w:p w:rsidR="00BB3B1D" w:rsidRDefault="00BB3B1D" w:rsidP="004242E4">
      <w:pPr>
        <w:pStyle w:val="a4"/>
        <w:ind w:left="1702"/>
        <w:rPr>
          <w:rFonts w:ascii="Times New Roman" w:hAnsi="Times New Roman" w:cs="Times New Roman"/>
          <w:b/>
          <w:sz w:val="24"/>
          <w:szCs w:val="24"/>
        </w:rPr>
      </w:pPr>
    </w:p>
    <w:p w:rsidR="00BB3B1D" w:rsidRDefault="00BB3B1D" w:rsidP="004242E4">
      <w:pPr>
        <w:pStyle w:val="a4"/>
        <w:ind w:left="1702"/>
        <w:rPr>
          <w:rFonts w:ascii="Times New Roman" w:hAnsi="Times New Roman" w:cs="Times New Roman"/>
          <w:b/>
          <w:sz w:val="24"/>
          <w:szCs w:val="24"/>
        </w:rPr>
      </w:pPr>
    </w:p>
    <w:p w:rsidR="00BB3B1D" w:rsidRDefault="00BB3B1D" w:rsidP="004242E4">
      <w:pPr>
        <w:pStyle w:val="a4"/>
        <w:ind w:left="1702"/>
        <w:rPr>
          <w:rFonts w:ascii="Times New Roman" w:hAnsi="Times New Roman" w:cs="Times New Roman"/>
          <w:b/>
          <w:sz w:val="24"/>
          <w:szCs w:val="24"/>
        </w:rPr>
      </w:pPr>
    </w:p>
    <w:p w:rsidR="00BB3B1D" w:rsidRDefault="00BB3B1D" w:rsidP="004242E4">
      <w:pPr>
        <w:pStyle w:val="a4"/>
        <w:ind w:left="1702"/>
        <w:rPr>
          <w:rFonts w:ascii="Times New Roman" w:hAnsi="Times New Roman" w:cs="Times New Roman"/>
          <w:b/>
          <w:sz w:val="24"/>
          <w:szCs w:val="24"/>
        </w:rPr>
      </w:pPr>
    </w:p>
    <w:p w:rsidR="00BB3B1D" w:rsidRDefault="00BB3B1D" w:rsidP="004242E4">
      <w:pPr>
        <w:pStyle w:val="a4"/>
        <w:ind w:left="1702"/>
        <w:rPr>
          <w:rFonts w:ascii="Times New Roman" w:hAnsi="Times New Roman" w:cs="Times New Roman"/>
          <w:b/>
          <w:sz w:val="24"/>
          <w:szCs w:val="24"/>
        </w:rPr>
      </w:pPr>
    </w:p>
    <w:p w:rsidR="00BB3B1D" w:rsidRDefault="00BB3B1D" w:rsidP="004242E4">
      <w:pPr>
        <w:pStyle w:val="a4"/>
        <w:ind w:left="1702"/>
        <w:rPr>
          <w:rFonts w:ascii="Times New Roman" w:hAnsi="Times New Roman" w:cs="Times New Roman"/>
          <w:b/>
          <w:sz w:val="24"/>
          <w:szCs w:val="24"/>
        </w:rPr>
      </w:pPr>
    </w:p>
    <w:p w:rsidR="00BB3B1D" w:rsidRDefault="00BB3B1D" w:rsidP="004242E4">
      <w:pPr>
        <w:pStyle w:val="a4"/>
        <w:ind w:left="1702"/>
        <w:rPr>
          <w:rFonts w:ascii="Times New Roman" w:hAnsi="Times New Roman" w:cs="Times New Roman"/>
          <w:b/>
          <w:sz w:val="24"/>
          <w:szCs w:val="24"/>
        </w:rPr>
      </w:pPr>
    </w:p>
    <w:p w:rsidR="00BB3B1D" w:rsidRDefault="00BB3B1D" w:rsidP="004242E4">
      <w:pPr>
        <w:pStyle w:val="a4"/>
        <w:ind w:left="1702"/>
        <w:rPr>
          <w:rFonts w:ascii="Times New Roman" w:hAnsi="Times New Roman" w:cs="Times New Roman"/>
          <w:b/>
          <w:sz w:val="24"/>
          <w:szCs w:val="24"/>
        </w:rPr>
      </w:pPr>
    </w:p>
    <w:p w:rsidR="00BB3B1D" w:rsidRDefault="00BB3B1D" w:rsidP="004242E4">
      <w:pPr>
        <w:pStyle w:val="a4"/>
        <w:ind w:left="1702"/>
        <w:rPr>
          <w:rFonts w:ascii="Times New Roman" w:hAnsi="Times New Roman" w:cs="Times New Roman"/>
          <w:b/>
          <w:sz w:val="24"/>
          <w:szCs w:val="24"/>
        </w:rPr>
      </w:pPr>
    </w:p>
    <w:p w:rsidR="00BB3B1D" w:rsidRDefault="00BB3B1D" w:rsidP="004242E4">
      <w:pPr>
        <w:pStyle w:val="a4"/>
        <w:ind w:left="1702"/>
        <w:rPr>
          <w:rFonts w:ascii="Times New Roman" w:hAnsi="Times New Roman" w:cs="Times New Roman"/>
          <w:b/>
          <w:sz w:val="24"/>
          <w:szCs w:val="24"/>
        </w:rPr>
      </w:pPr>
    </w:p>
    <w:p w:rsidR="00BB3B1D" w:rsidRDefault="00BB3B1D" w:rsidP="004242E4">
      <w:pPr>
        <w:pStyle w:val="a4"/>
        <w:ind w:left="1702"/>
        <w:rPr>
          <w:rFonts w:ascii="Times New Roman" w:hAnsi="Times New Roman" w:cs="Times New Roman"/>
          <w:b/>
          <w:sz w:val="24"/>
          <w:szCs w:val="24"/>
        </w:rPr>
      </w:pPr>
    </w:p>
    <w:p w:rsidR="00BB3B1D" w:rsidRDefault="00BB3B1D" w:rsidP="004242E4">
      <w:pPr>
        <w:pStyle w:val="a4"/>
        <w:ind w:left="1702"/>
        <w:rPr>
          <w:rFonts w:ascii="Times New Roman" w:hAnsi="Times New Roman" w:cs="Times New Roman"/>
          <w:b/>
          <w:sz w:val="24"/>
          <w:szCs w:val="24"/>
        </w:rPr>
      </w:pPr>
    </w:p>
    <w:p w:rsidR="00BB3B1D" w:rsidRDefault="00BB3B1D" w:rsidP="004242E4">
      <w:pPr>
        <w:pStyle w:val="a4"/>
        <w:ind w:left="1702"/>
        <w:rPr>
          <w:rFonts w:ascii="Times New Roman" w:hAnsi="Times New Roman" w:cs="Times New Roman"/>
          <w:b/>
          <w:sz w:val="24"/>
          <w:szCs w:val="24"/>
        </w:rPr>
      </w:pPr>
    </w:p>
    <w:p w:rsidR="00BB3B1D" w:rsidRDefault="00BB3B1D" w:rsidP="004242E4">
      <w:pPr>
        <w:pStyle w:val="a4"/>
        <w:ind w:left="1702"/>
        <w:rPr>
          <w:rFonts w:ascii="Times New Roman" w:hAnsi="Times New Roman" w:cs="Times New Roman"/>
          <w:b/>
          <w:sz w:val="24"/>
          <w:szCs w:val="24"/>
        </w:rPr>
      </w:pPr>
    </w:p>
    <w:p w:rsidR="00BB3B1D" w:rsidRDefault="00BB3B1D" w:rsidP="004242E4">
      <w:pPr>
        <w:pStyle w:val="a4"/>
        <w:ind w:left="1702"/>
        <w:rPr>
          <w:rFonts w:ascii="Times New Roman" w:hAnsi="Times New Roman" w:cs="Times New Roman"/>
          <w:b/>
          <w:sz w:val="24"/>
          <w:szCs w:val="24"/>
        </w:rPr>
      </w:pPr>
    </w:p>
    <w:p w:rsidR="00BB3B1D" w:rsidRDefault="00BB3B1D" w:rsidP="004242E4">
      <w:pPr>
        <w:pStyle w:val="a4"/>
        <w:ind w:left="1702"/>
        <w:rPr>
          <w:rFonts w:ascii="Times New Roman" w:hAnsi="Times New Roman" w:cs="Times New Roman"/>
          <w:b/>
          <w:sz w:val="24"/>
          <w:szCs w:val="24"/>
        </w:rPr>
      </w:pPr>
    </w:p>
    <w:p w:rsidR="00BB3B1D" w:rsidRDefault="00BB3B1D" w:rsidP="004242E4">
      <w:pPr>
        <w:pStyle w:val="a4"/>
        <w:ind w:left="1702"/>
        <w:rPr>
          <w:rFonts w:ascii="Times New Roman" w:hAnsi="Times New Roman" w:cs="Times New Roman"/>
          <w:b/>
          <w:sz w:val="24"/>
          <w:szCs w:val="24"/>
        </w:rPr>
      </w:pPr>
    </w:p>
    <w:p w:rsidR="00BB3B1D" w:rsidRDefault="00BB3B1D" w:rsidP="004242E4">
      <w:pPr>
        <w:pStyle w:val="a4"/>
        <w:ind w:left="1702"/>
        <w:rPr>
          <w:rFonts w:ascii="Times New Roman" w:hAnsi="Times New Roman" w:cs="Times New Roman"/>
          <w:b/>
          <w:sz w:val="24"/>
          <w:szCs w:val="24"/>
        </w:rPr>
      </w:pPr>
    </w:p>
    <w:p w:rsidR="00BB3B1D" w:rsidRDefault="00BB3B1D" w:rsidP="004242E4">
      <w:pPr>
        <w:pStyle w:val="a4"/>
        <w:ind w:left="1702"/>
        <w:rPr>
          <w:rFonts w:ascii="Times New Roman" w:hAnsi="Times New Roman" w:cs="Times New Roman"/>
          <w:b/>
          <w:sz w:val="24"/>
          <w:szCs w:val="24"/>
        </w:rPr>
      </w:pPr>
    </w:p>
    <w:p w:rsidR="00BB3B1D" w:rsidRDefault="00BB3B1D" w:rsidP="004242E4">
      <w:pPr>
        <w:pStyle w:val="a4"/>
        <w:ind w:left="1702"/>
        <w:rPr>
          <w:rFonts w:ascii="Times New Roman" w:hAnsi="Times New Roman" w:cs="Times New Roman"/>
          <w:b/>
          <w:sz w:val="24"/>
          <w:szCs w:val="24"/>
        </w:rPr>
      </w:pPr>
    </w:p>
    <w:p w:rsidR="00BB3B1D" w:rsidRDefault="00BB3B1D" w:rsidP="004242E4">
      <w:pPr>
        <w:pStyle w:val="a4"/>
        <w:ind w:left="1702"/>
        <w:rPr>
          <w:rFonts w:ascii="Times New Roman" w:hAnsi="Times New Roman" w:cs="Times New Roman"/>
          <w:b/>
          <w:sz w:val="24"/>
          <w:szCs w:val="24"/>
        </w:rPr>
      </w:pPr>
    </w:p>
    <w:p w:rsidR="00BB3B1D" w:rsidRDefault="00BB3B1D" w:rsidP="004242E4">
      <w:pPr>
        <w:pStyle w:val="a4"/>
        <w:ind w:left="1702"/>
        <w:rPr>
          <w:rFonts w:ascii="Times New Roman" w:hAnsi="Times New Roman" w:cs="Times New Roman"/>
          <w:b/>
          <w:sz w:val="24"/>
          <w:szCs w:val="24"/>
        </w:rPr>
      </w:pPr>
    </w:p>
    <w:p w:rsidR="004242E4" w:rsidRDefault="004242E4" w:rsidP="004242E4">
      <w:pPr>
        <w:pStyle w:val="a4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337">
        <w:rPr>
          <w:rFonts w:ascii="Times New Roman" w:hAnsi="Times New Roman" w:cs="Times New Roman"/>
          <w:b/>
          <w:sz w:val="24"/>
          <w:szCs w:val="24"/>
        </w:rPr>
        <w:lastRenderedPageBreak/>
        <w:t>В рамках опроса проанализированы условия осуществления бизнеса,</w:t>
      </w:r>
    </w:p>
    <w:p w:rsidR="004242E4" w:rsidRDefault="004242E4" w:rsidP="004242E4">
      <w:pPr>
        <w:pStyle w:val="a4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337">
        <w:rPr>
          <w:rFonts w:ascii="Times New Roman" w:hAnsi="Times New Roman" w:cs="Times New Roman"/>
          <w:b/>
          <w:sz w:val="24"/>
          <w:szCs w:val="24"/>
        </w:rPr>
        <w:t xml:space="preserve"> а также озвучены основные барьеры, препятствующие его развитию.</w:t>
      </w:r>
    </w:p>
    <w:p w:rsidR="00C50F33" w:rsidRDefault="00C50F33" w:rsidP="004242E4">
      <w:pPr>
        <w:pStyle w:val="a4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0337">
        <w:rPr>
          <w:rFonts w:ascii="Times New Roman" w:hAnsi="Times New Roman" w:cs="Times New Roman"/>
          <w:sz w:val="24"/>
          <w:szCs w:val="24"/>
        </w:rPr>
        <w:t>Согласно результатам анкетирования, большинство опрошенных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337">
        <w:rPr>
          <w:rFonts w:ascii="Times New Roman" w:hAnsi="Times New Roman" w:cs="Times New Roman"/>
          <w:sz w:val="24"/>
          <w:szCs w:val="24"/>
        </w:rPr>
        <w:t xml:space="preserve">отмечают, что их предприятия имеют </w:t>
      </w:r>
      <w:r>
        <w:rPr>
          <w:rFonts w:ascii="Times New Roman" w:hAnsi="Times New Roman" w:cs="Times New Roman"/>
          <w:sz w:val="24"/>
          <w:szCs w:val="24"/>
        </w:rPr>
        <w:t>большое количество конкурентов</w:t>
      </w:r>
      <w:r w:rsidRPr="00F703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последние три года количество </w:t>
      </w:r>
      <w:r w:rsidR="002A3926">
        <w:rPr>
          <w:rFonts w:ascii="Times New Roman" w:hAnsi="Times New Roman" w:cs="Times New Roman"/>
          <w:sz w:val="24"/>
          <w:szCs w:val="24"/>
        </w:rPr>
        <w:t>конкурентов,</w:t>
      </w:r>
      <w:r>
        <w:rPr>
          <w:rFonts w:ascii="Times New Roman" w:hAnsi="Times New Roman" w:cs="Times New Roman"/>
          <w:sz w:val="24"/>
          <w:szCs w:val="24"/>
        </w:rPr>
        <w:t xml:space="preserve"> по мнению большинства опрошенных не изменилось. Данные представлены в диаграмме.</w:t>
      </w:r>
    </w:p>
    <w:p w:rsidR="004242E4" w:rsidRDefault="004242E4" w:rsidP="004242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793B98" wp14:editId="49F01BBF">
            <wp:extent cx="6191250" cy="29337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454E">
        <w:rPr>
          <w:rFonts w:ascii="Times New Roman" w:hAnsi="Times New Roman" w:cs="Times New Roman"/>
          <w:sz w:val="24"/>
          <w:szCs w:val="24"/>
        </w:rPr>
        <w:t xml:space="preserve">Таким образом, уровень конкуренции, по оценкам опроса предпринимателей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9B45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изменился</w:t>
      </w:r>
      <w:r w:rsidR="00687538">
        <w:rPr>
          <w:rFonts w:ascii="Times New Roman" w:hAnsi="Times New Roman" w:cs="Times New Roman"/>
          <w:sz w:val="24"/>
          <w:szCs w:val="24"/>
        </w:rPr>
        <w:t xml:space="preserve"> и увеличился, </w:t>
      </w:r>
      <w:r>
        <w:rPr>
          <w:rFonts w:ascii="Times New Roman" w:hAnsi="Times New Roman" w:cs="Times New Roman"/>
          <w:sz w:val="24"/>
          <w:szCs w:val="24"/>
        </w:rPr>
        <w:t>объясн</w:t>
      </w:r>
      <w:r w:rsidR="00687538">
        <w:rPr>
          <w:rFonts w:ascii="Times New Roman" w:hAnsi="Times New Roman" w:cs="Times New Roman"/>
          <w:sz w:val="24"/>
          <w:szCs w:val="24"/>
        </w:rPr>
        <w:t xml:space="preserve">ение этому </w:t>
      </w:r>
      <w:r>
        <w:rPr>
          <w:rFonts w:ascii="Times New Roman" w:hAnsi="Times New Roman" w:cs="Times New Roman"/>
          <w:sz w:val="24"/>
          <w:szCs w:val="24"/>
        </w:rPr>
        <w:t xml:space="preserve">открытие сетевых магазинов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Баргузинского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(«Титан», «Светофор», «Абсолют»,</w:t>
      </w:r>
      <w:r w:rsidR="00687538">
        <w:rPr>
          <w:rFonts w:ascii="Times New Roman" w:hAnsi="Times New Roman" w:cs="Times New Roman"/>
          <w:sz w:val="24"/>
          <w:szCs w:val="24"/>
        </w:rPr>
        <w:t xml:space="preserve"> «Стоп-цен», </w:t>
      </w:r>
      <w:r>
        <w:rPr>
          <w:rFonts w:ascii="Times New Roman" w:hAnsi="Times New Roman" w:cs="Times New Roman"/>
          <w:sz w:val="24"/>
          <w:szCs w:val="24"/>
        </w:rPr>
        <w:t>«Мир одежды и обуви», «</w:t>
      </w:r>
      <w:r w:rsidR="00687538">
        <w:rPr>
          <w:rFonts w:ascii="Times New Roman" w:hAnsi="Times New Roman" w:cs="Times New Roman"/>
          <w:sz w:val="24"/>
          <w:szCs w:val="24"/>
        </w:rPr>
        <w:t>Бристоль</w:t>
      </w:r>
      <w:r>
        <w:rPr>
          <w:rFonts w:ascii="Times New Roman" w:hAnsi="Times New Roman" w:cs="Times New Roman"/>
          <w:sz w:val="24"/>
          <w:szCs w:val="24"/>
        </w:rPr>
        <w:t>») является причиной закрытия местных розничных объектов торговли.</w:t>
      </w:r>
    </w:p>
    <w:p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0954">
        <w:rPr>
          <w:rFonts w:ascii="Times New Roman" w:hAnsi="Times New Roman" w:cs="Times New Roman"/>
          <w:sz w:val="24"/>
          <w:szCs w:val="24"/>
        </w:rPr>
        <w:t xml:space="preserve">Опрошенные респонденты отметили одновременно несколько факторов, ограничивающих рост производства.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35"/>
        <w:gridCol w:w="1610"/>
      </w:tblGrid>
      <w:tr w:rsidR="004242E4" w:rsidRPr="00ED390C" w:rsidTr="00D367F9">
        <w:tc>
          <w:tcPr>
            <w:tcW w:w="7735" w:type="dxa"/>
          </w:tcPr>
          <w:p w:rsidR="004242E4" w:rsidRPr="00ED390C" w:rsidRDefault="004242E4" w:rsidP="00D367F9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</w:rPr>
            </w:pPr>
            <w:r w:rsidRPr="00ED390C">
              <w:rPr>
                <w:rFonts w:eastAsia="Calibri"/>
                <w:b/>
              </w:rPr>
              <w:t>Факторы, ограничивающие рост производства</w:t>
            </w:r>
          </w:p>
        </w:tc>
        <w:tc>
          <w:tcPr>
            <w:tcW w:w="1610" w:type="dxa"/>
          </w:tcPr>
          <w:p w:rsidR="004242E4" w:rsidRPr="00ED390C" w:rsidRDefault="004242E4" w:rsidP="00D367F9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</w:rPr>
            </w:pPr>
            <w:r w:rsidRPr="00ED390C">
              <w:rPr>
                <w:rFonts w:eastAsia="Calibri"/>
                <w:b/>
              </w:rPr>
              <w:t>%</w:t>
            </w:r>
          </w:p>
        </w:tc>
      </w:tr>
      <w:tr w:rsidR="004242E4" w:rsidRPr="00ED390C" w:rsidTr="00D367F9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2E4" w:rsidRPr="00C977B3" w:rsidRDefault="004242E4" w:rsidP="00D367F9">
            <w:pPr>
              <w:jc w:val="both"/>
              <w:rPr>
                <w:color w:val="000000"/>
              </w:rPr>
            </w:pPr>
            <w:r w:rsidRPr="00C977B3">
              <w:rPr>
                <w:color w:val="000000"/>
              </w:rPr>
              <w:t xml:space="preserve">Сложность получения доступа к земельным участкам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42E4" w:rsidRPr="00C977B3" w:rsidRDefault="00D378B6" w:rsidP="00D367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4242E4">
              <w:rPr>
                <w:b/>
                <w:color w:val="000000"/>
              </w:rPr>
              <w:t>,9</w:t>
            </w:r>
          </w:p>
        </w:tc>
      </w:tr>
      <w:tr w:rsidR="004242E4" w:rsidRPr="00ED390C" w:rsidTr="00D367F9"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2E4" w:rsidRPr="00C977B3" w:rsidRDefault="004242E4" w:rsidP="00D367F9">
            <w:pPr>
              <w:jc w:val="both"/>
              <w:rPr>
                <w:color w:val="000000"/>
              </w:rPr>
            </w:pPr>
            <w:r w:rsidRPr="00C977B3">
              <w:rPr>
                <w:color w:val="000000"/>
              </w:rPr>
              <w:t xml:space="preserve">Нестабильность российского законодательства, регулирующего предпринимательскую деятельность 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42E4" w:rsidRPr="00C977B3" w:rsidRDefault="00D378B6" w:rsidP="00D378B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="004242E4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</w:p>
        </w:tc>
      </w:tr>
      <w:tr w:rsidR="004242E4" w:rsidRPr="00ED390C" w:rsidTr="00D367F9"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2E4" w:rsidRPr="00C977B3" w:rsidRDefault="004242E4" w:rsidP="00D367F9">
            <w:pPr>
              <w:jc w:val="both"/>
              <w:rPr>
                <w:color w:val="000000"/>
              </w:rPr>
            </w:pPr>
            <w:r w:rsidRPr="00C977B3">
              <w:rPr>
                <w:color w:val="000000"/>
              </w:rPr>
              <w:t>Коррупция (включая взятки, дискриминацию и предоставление преференций отдельным участникам на заведомо неравных условиях)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42E4" w:rsidRPr="00C977B3" w:rsidRDefault="00A647E0" w:rsidP="00A647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D378B6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2</w:t>
            </w:r>
          </w:p>
        </w:tc>
      </w:tr>
      <w:tr w:rsidR="004242E4" w:rsidRPr="00ED390C" w:rsidTr="00D367F9"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2E4" w:rsidRPr="00C977B3" w:rsidRDefault="004242E4" w:rsidP="00D367F9">
            <w:pPr>
              <w:jc w:val="both"/>
              <w:rPr>
                <w:color w:val="000000"/>
              </w:rPr>
            </w:pPr>
            <w:r w:rsidRPr="00C977B3">
              <w:rPr>
                <w:color w:val="000000"/>
              </w:rPr>
              <w:t>Сложность/натянутость процедуры получения лицензий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42E4" w:rsidRPr="00C977B3" w:rsidRDefault="00D378B6" w:rsidP="00D378B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4242E4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3</w:t>
            </w:r>
          </w:p>
        </w:tc>
      </w:tr>
      <w:tr w:rsidR="004242E4" w:rsidRPr="00ED390C" w:rsidTr="00D367F9"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2E4" w:rsidRPr="00C977B3" w:rsidRDefault="004242E4" w:rsidP="00D367F9">
            <w:pPr>
              <w:jc w:val="both"/>
              <w:rPr>
                <w:color w:val="000000"/>
              </w:rPr>
            </w:pPr>
            <w:r w:rsidRPr="00C977B3">
              <w:rPr>
                <w:color w:val="000000"/>
              </w:rPr>
              <w:t>Высокие налоги/отчисления в ПФР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42E4" w:rsidRPr="00C977B3" w:rsidRDefault="00D378B6" w:rsidP="00D367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37,0</w:t>
            </w:r>
          </w:p>
        </w:tc>
      </w:tr>
      <w:tr w:rsidR="004242E4" w:rsidRPr="00ED390C" w:rsidTr="00D367F9"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2E4" w:rsidRPr="00C977B3" w:rsidRDefault="004242E4" w:rsidP="00D367F9">
            <w:pPr>
              <w:jc w:val="both"/>
              <w:rPr>
                <w:color w:val="000000"/>
              </w:rPr>
            </w:pPr>
            <w:r w:rsidRPr="00C977B3">
              <w:rPr>
                <w:color w:val="000000"/>
              </w:rPr>
              <w:t xml:space="preserve">Необходимость установления партнерских отношений с органами власти 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42E4" w:rsidRPr="00C977B3" w:rsidRDefault="00D378B6" w:rsidP="00D378B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2,1</w:t>
            </w:r>
          </w:p>
        </w:tc>
      </w:tr>
      <w:tr w:rsidR="004242E4" w:rsidRPr="00ED390C" w:rsidTr="00D367F9"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2E4" w:rsidRPr="00C977B3" w:rsidRDefault="004242E4" w:rsidP="00D367F9">
            <w:pPr>
              <w:jc w:val="both"/>
              <w:rPr>
                <w:color w:val="000000"/>
              </w:rPr>
            </w:pPr>
            <w:r w:rsidRPr="00C977B3">
              <w:rPr>
                <w:color w:val="000000"/>
              </w:rPr>
              <w:t xml:space="preserve">Ограничение/сложность доступа к закупкам с </w:t>
            </w:r>
            <w:proofErr w:type="spellStart"/>
            <w:r w:rsidRPr="00C977B3">
              <w:rPr>
                <w:color w:val="000000"/>
              </w:rPr>
              <w:t>госучастием</w:t>
            </w:r>
            <w:proofErr w:type="spellEnd"/>
            <w:r w:rsidRPr="00C977B3">
              <w:rPr>
                <w:color w:val="000000"/>
              </w:rPr>
              <w:t xml:space="preserve"> и субъектов естественных монополий 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42E4" w:rsidRPr="00C977B3" w:rsidRDefault="00D378B6" w:rsidP="00D367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4242E4" w:rsidRPr="00ED390C" w:rsidTr="00D367F9"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2E4" w:rsidRPr="00C977B3" w:rsidRDefault="004242E4" w:rsidP="00D367F9">
            <w:pPr>
              <w:jc w:val="both"/>
              <w:rPr>
                <w:color w:val="000000"/>
              </w:rPr>
            </w:pPr>
            <w:r w:rsidRPr="00C977B3">
              <w:rPr>
                <w:color w:val="000000"/>
              </w:rPr>
              <w:t xml:space="preserve">Ограничение/ сложность доступа к поставкам товаров, оказанию услуг и выполнению работ в рамках </w:t>
            </w:r>
            <w:proofErr w:type="spellStart"/>
            <w:r w:rsidRPr="00C977B3">
              <w:rPr>
                <w:color w:val="000000"/>
              </w:rPr>
              <w:t>госзакупок</w:t>
            </w:r>
            <w:proofErr w:type="spellEnd"/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42E4" w:rsidRPr="00C977B3" w:rsidRDefault="004242E4" w:rsidP="00D367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4242E4" w:rsidRPr="00ED390C" w:rsidTr="00D367F9"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2E4" w:rsidRPr="00C977B3" w:rsidRDefault="004242E4" w:rsidP="00D367F9">
            <w:pPr>
              <w:jc w:val="both"/>
              <w:rPr>
                <w:color w:val="000000"/>
              </w:rPr>
            </w:pPr>
            <w:r w:rsidRPr="00C977B3">
              <w:rPr>
                <w:color w:val="000000"/>
              </w:rPr>
              <w:t xml:space="preserve"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</w:t>
            </w:r>
            <w:proofErr w:type="spellStart"/>
            <w:proofErr w:type="gramStart"/>
            <w:r w:rsidRPr="00C977B3">
              <w:rPr>
                <w:color w:val="000000"/>
              </w:rPr>
              <w:t>др</w:t>
            </w:r>
            <w:proofErr w:type="spellEnd"/>
            <w:proofErr w:type="gramEnd"/>
            <w:r w:rsidRPr="00C977B3">
              <w:rPr>
                <w:color w:val="000000"/>
              </w:rPr>
              <w:t>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42E4" w:rsidRPr="00C977B3" w:rsidRDefault="004242E4" w:rsidP="00D367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4242E4" w:rsidRPr="00ED390C" w:rsidTr="00D367F9"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2E4" w:rsidRPr="00C977B3" w:rsidRDefault="004242E4" w:rsidP="00D367F9">
            <w:pPr>
              <w:jc w:val="both"/>
              <w:rPr>
                <w:color w:val="000000"/>
              </w:rPr>
            </w:pPr>
            <w:r w:rsidRPr="00C977B3">
              <w:rPr>
                <w:color w:val="000000"/>
              </w:rPr>
              <w:t>Иные действия/ давление со стороны органов власти, препятствующие ведению бизнеса на рынке или входы на рынок новых участников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42E4" w:rsidRPr="00C977B3" w:rsidRDefault="00D378B6" w:rsidP="00D378B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4242E4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1</w:t>
            </w:r>
          </w:p>
        </w:tc>
      </w:tr>
      <w:tr w:rsidR="004242E4" w:rsidRPr="00ED390C" w:rsidTr="00D367F9"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2E4" w:rsidRPr="00C977B3" w:rsidRDefault="004242E4" w:rsidP="00D367F9">
            <w:pPr>
              <w:jc w:val="both"/>
              <w:rPr>
                <w:color w:val="000000"/>
              </w:rPr>
            </w:pPr>
            <w:r w:rsidRPr="00C977B3">
              <w:rPr>
                <w:color w:val="000000"/>
              </w:rPr>
              <w:t>Нет ограничений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42E4" w:rsidRPr="00C977B3" w:rsidRDefault="00D378B6" w:rsidP="00D378B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="004242E4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4</w:t>
            </w:r>
          </w:p>
        </w:tc>
      </w:tr>
    </w:tbl>
    <w:p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647E0" w:rsidRDefault="00A647E0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47C1">
        <w:rPr>
          <w:rFonts w:ascii="Times New Roman" w:hAnsi="Times New Roman" w:cs="Times New Roman"/>
          <w:sz w:val="24"/>
          <w:szCs w:val="24"/>
        </w:rPr>
        <w:lastRenderedPageBreak/>
        <w:t>Положительно оценили деятельность органов власти на</w:t>
      </w:r>
      <w:r>
        <w:rPr>
          <w:rFonts w:ascii="Times New Roman" w:hAnsi="Times New Roman" w:cs="Times New Roman"/>
          <w:sz w:val="24"/>
          <w:szCs w:val="24"/>
        </w:rPr>
        <w:t xml:space="preserve"> основном для их бизнеса рынке </w:t>
      </w:r>
      <w:r w:rsidR="006F1B34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,</w:t>
      </w:r>
      <w:r w:rsidR="006F1B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1747C1">
        <w:rPr>
          <w:rFonts w:ascii="Times New Roman" w:hAnsi="Times New Roman" w:cs="Times New Roman"/>
          <w:sz w:val="24"/>
          <w:szCs w:val="24"/>
        </w:rPr>
        <w:t xml:space="preserve">опрошенных. </w:t>
      </w:r>
    </w:p>
    <w:p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47C1">
        <w:rPr>
          <w:rFonts w:ascii="Times New Roman" w:hAnsi="Times New Roman" w:cs="Times New Roman"/>
          <w:sz w:val="24"/>
          <w:szCs w:val="24"/>
        </w:rPr>
        <w:t xml:space="preserve">Неоднозначное отношение к работе органов власти – «в чем-то мешают, в чем-то помогают» – выявлено у </w:t>
      </w:r>
      <w:r w:rsidR="006F1B34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,</w:t>
      </w:r>
      <w:r w:rsidR="006F1B34">
        <w:rPr>
          <w:rFonts w:ascii="Times New Roman" w:hAnsi="Times New Roman" w:cs="Times New Roman"/>
          <w:sz w:val="24"/>
          <w:szCs w:val="24"/>
        </w:rPr>
        <w:t>4</w:t>
      </w:r>
      <w:r w:rsidRPr="001747C1">
        <w:rPr>
          <w:rFonts w:ascii="Times New Roman" w:hAnsi="Times New Roman" w:cs="Times New Roman"/>
          <w:sz w:val="24"/>
          <w:szCs w:val="24"/>
        </w:rPr>
        <w:t xml:space="preserve">% респондентов. </w:t>
      </w:r>
    </w:p>
    <w:p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47C1">
        <w:rPr>
          <w:rFonts w:ascii="Times New Roman" w:hAnsi="Times New Roman" w:cs="Times New Roman"/>
          <w:sz w:val="24"/>
          <w:szCs w:val="24"/>
        </w:rPr>
        <w:t xml:space="preserve">Вредной для бизнеса деятельность органов власти считает </w:t>
      </w:r>
      <w:r w:rsidR="006F1B34">
        <w:rPr>
          <w:rFonts w:ascii="Times New Roman" w:hAnsi="Times New Roman" w:cs="Times New Roman"/>
          <w:sz w:val="24"/>
          <w:szCs w:val="24"/>
        </w:rPr>
        <w:t>2,2</w:t>
      </w:r>
      <w:r w:rsidRPr="001747C1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(1 респондент).</w:t>
      </w:r>
    </w:p>
    <w:p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F5E">
        <w:rPr>
          <w:rFonts w:ascii="Times New Roman" w:hAnsi="Times New Roman" w:cs="Times New Roman"/>
          <w:b/>
          <w:sz w:val="24"/>
          <w:szCs w:val="24"/>
        </w:rPr>
        <w:t xml:space="preserve">Участники опроса дали следующую оценку степени преодолимости административных барьеров на рынке их основного бизнеса. </w:t>
      </w:r>
    </w:p>
    <w:p w:rsidR="004242E4" w:rsidRPr="00CD5F5E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B34" w:rsidRPr="007A0A5C" w:rsidRDefault="004242E4" w:rsidP="007A0A5C">
      <w:pPr>
        <w:pStyle w:val="a4"/>
        <w:numPr>
          <w:ilvl w:val="0"/>
          <w:numId w:val="4"/>
        </w:numPr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D5F5E">
        <w:rPr>
          <w:rFonts w:ascii="Times New Roman" w:hAnsi="Times New Roman" w:cs="Times New Roman"/>
          <w:sz w:val="24"/>
          <w:szCs w:val="24"/>
        </w:rPr>
        <w:t xml:space="preserve">е сталкивались с административными барьерами </w:t>
      </w:r>
      <w:r w:rsidR="007A0A5C">
        <w:rPr>
          <w:rFonts w:ascii="Times New Roman" w:hAnsi="Times New Roman" w:cs="Times New Roman"/>
          <w:sz w:val="24"/>
          <w:szCs w:val="24"/>
        </w:rPr>
        <w:t>97</w:t>
      </w:r>
      <w:r>
        <w:rPr>
          <w:rFonts w:ascii="Times New Roman" w:hAnsi="Times New Roman" w:cs="Times New Roman"/>
          <w:sz w:val="24"/>
          <w:szCs w:val="24"/>
        </w:rPr>
        <w:t>,</w:t>
      </w:r>
      <w:r w:rsidR="007A0A5C">
        <w:rPr>
          <w:rFonts w:ascii="Times New Roman" w:hAnsi="Times New Roman" w:cs="Times New Roman"/>
          <w:sz w:val="24"/>
          <w:szCs w:val="24"/>
        </w:rPr>
        <w:t>8</w:t>
      </w:r>
      <w:r w:rsidRPr="00CD5F5E">
        <w:rPr>
          <w:rFonts w:ascii="Times New Roman" w:hAnsi="Times New Roman" w:cs="Times New Roman"/>
          <w:sz w:val="24"/>
          <w:szCs w:val="24"/>
        </w:rPr>
        <w:t>% участников опроса,</w:t>
      </w:r>
    </w:p>
    <w:p w:rsidR="004242E4" w:rsidRDefault="006F1B34" w:rsidP="004242E4">
      <w:pPr>
        <w:pStyle w:val="a4"/>
        <w:numPr>
          <w:ilvl w:val="0"/>
          <w:numId w:val="4"/>
        </w:numPr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Ограничение/сложность доступа к поставкам товаров, оказанию услуг и выполнению работ в рамках государственных закупок</w:t>
      </w:r>
      <w:r w:rsidR="007A0A5C">
        <w:rPr>
          <w:rFonts w:ascii="Times New Roman" w:hAnsi="Times New Roman" w:cs="Times New Roman"/>
          <w:sz w:val="24"/>
          <w:szCs w:val="24"/>
        </w:rPr>
        <w:t xml:space="preserve"> </w:t>
      </w:r>
      <w:r w:rsidR="004242E4">
        <w:rPr>
          <w:rFonts w:ascii="Times New Roman" w:hAnsi="Times New Roman" w:cs="Times New Roman"/>
          <w:sz w:val="24"/>
          <w:szCs w:val="24"/>
        </w:rPr>
        <w:t>н</w:t>
      </w:r>
      <w:r w:rsidR="004242E4" w:rsidRPr="004071D2">
        <w:rPr>
          <w:rFonts w:ascii="Times New Roman" w:hAnsi="Times New Roman" w:cs="Times New Roman"/>
          <w:sz w:val="24"/>
          <w:szCs w:val="24"/>
        </w:rPr>
        <w:t xml:space="preserve">егативный опыт имеют </w:t>
      </w:r>
      <w:r w:rsidR="007A0A5C">
        <w:rPr>
          <w:rFonts w:ascii="Times New Roman" w:hAnsi="Times New Roman" w:cs="Times New Roman"/>
          <w:sz w:val="24"/>
          <w:szCs w:val="24"/>
        </w:rPr>
        <w:t>2,2</w:t>
      </w:r>
      <w:r w:rsidR="004242E4" w:rsidRPr="004071D2">
        <w:rPr>
          <w:rFonts w:ascii="Times New Roman" w:hAnsi="Times New Roman" w:cs="Times New Roman"/>
          <w:sz w:val="24"/>
          <w:szCs w:val="24"/>
        </w:rPr>
        <w:t>% опрошенных</w:t>
      </w:r>
      <w:r w:rsidR="004242E4">
        <w:rPr>
          <w:rFonts w:ascii="Times New Roman" w:hAnsi="Times New Roman" w:cs="Times New Roman"/>
          <w:sz w:val="24"/>
          <w:szCs w:val="24"/>
        </w:rPr>
        <w:t>;</w:t>
      </w:r>
    </w:p>
    <w:p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656B">
        <w:rPr>
          <w:rFonts w:ascii="Times New Roman" w:hAnsi="Times New Roman" w:cs="Times New Roman"/>
          <w:sz w:val="24"/>
          <w:szCs w:val="24"/>
        </w:rPr>
        <w:t xml:space="preserve">Также участники опроса оценили, как изменился уровень административных барьеров на рынке, являющимся основным для бизнеса, в течение последних 3 лет. </w:t>
      </w:r>
    </w:p>
    <w:p w:rsidR="004242E4" w:rsidRDefault="007A0A5C" w:rsidP="004242E4">
      <w:pPr>
        <w:pStyle w:val="a4"/>
        <w:numPr>
          <w:ilvl w:val="0"/>
          <w:numId w:val="4"/>
        </w:numPr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D217D6">
        <w:rPr>
          <w:rFonts w:ascii="Times New Roman" w:hAnsi="Times New Roman" w:cs="Times New Roman"/>
          <w:sz w:val="24"/>
          <w:szCs w:val="24"/>
        </w:rPr>
        <w:t>10</w:t>
      </w:r>
      <w:r w:rsidR="004242E4" w:rsidRPr="00D217D6">
        <w:rPr>
          <w:rFonts w:ascii="Times New Roman" w:hAnsi="Times New Roman" w:cs="Times New Roman"/>
          <w:sz w:val="24"/>
          <w:szCs w:val="24"/>
        </w:rPr>
        <w:t>,</w:t>
      </w:r>
      <w:r w:rsidRPr="00D217D6">
        <w:rPr>
          <w:rFonts w:ascii="Times New Roman" w:hAnsi="Times New Roman" w:cs="Times New Roman"/>
          <w:sz w:val="24"/>
          <w:szCs w:val="24"/>
        </w:rPr>
        <w:t>9</w:t>
      </w:r>
      <w:r w:rsidR="004242E4" w:rsidRPr="00D217D6">
        <w:rPr>
          <w:rFonts w:ascii="Times New Roman" w:hAnsi="Times New Roman" w:cs="Times New Roman"/>
          <w:sz w:val="24"/>
          <w:szCs w:val="24"/>
        </w:rPr>
        <w:t>%</w:t>
      </w:r>
      <w:r w:rsidR="004242E4" w:rsidRPr="00FF656B">
        <w:rPr>
          <w:rFonts w:ascii="Times New Roman" w:hAnsi="Times New Roman" w:cs="Times New Roman"/>
          <w:sz w:val="24"/>
          <w:szCs w:val="24"/>
        </w:rPr>
        <w:t xml:space="preserve"> респондентов указали на снижение сложности преодо</w:t>
      </w:r>
      <w:r w:rsidR="004242E4">
        <w:rPr>
          <w:rFonts w:ascii="Times New Roman" w:hAnsi="Times New Roman" w:cs="Times New Roman"/>
          <w:sz w:val="24"/>
          <w:szCs w:val="24"/>
        </w:rPr>
        <w:t>ления административных барьеров;</w:t>
      </w:r>
    </w:p>
    <w:p w:rsidR="004242E4" w:rsidRDefault="007A0A5C" w:rsidP="004242E4">
      <w:pPr>
        <w:pStyle w:val="a4"/>
        <w:numPr>
          <w:ilvl w:val="0"/>
          <w:numId w:val="4"/>
        </w:numPr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D217D6">
        <w:rPr>
          <w:rFonts w:ascii="Times New Roman" w:hAnsi="Times New Roman" w:cs="Times New Roman"/>
          <w:sz w:val="24"/>
          <w:szCs w:val="24"/>
        </w:rPr>
        <w:t>28</w:t>
      </w:r>
      <w:r w:rsidR="004242E4" w:rsidRPr="00D217D6">
        <w:rPr>
          <w:rFonts w:ascii="Times New Roman" w:hAnsi="Times New Roman" w:cs="Times New Roman"/>
          <w:sz w:val="24"/>
          <w:szCs w:val="24"/>
        </w:rPr>
        <w:t>,</w:t>
      </w:r>
      <w:r w:rsidRPr="00D217D6">
        <w:rPr>
          <w:rFonts w:ascii="Times New Roman" w:hAnsi="Times New Roman" w:cs="Times New Roman"/>
          <w:sz w:val="24"/>
          <w:szCs w:val="24"/>
        </w:rPr>
        <w:t>3</w:t>
      </w:r>
      <w:r w:rsidR="004242E4" w:rsidRPr="00D217D6">
        <w:rPr>
          <w:rFonts w:ascii="Times New Roman" w:hAnsi="Times New Roman" w:cs="Times New Roman"/>
          <w:sz w:val="24"/>
          <w:szCs w:val="24"/>
        </w:rPr>
        <w:t>%</w:t>
      </w:r>
      <w:r w:rsidR="004242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42E4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="004242E4">
        <w:rPr>
          <w:rFonts w:ascii="Times New Roman" w:hAnsi="Times New Roman" w:cs="Times New Roman"/>
          <w:sz w:val="24"/>
          <w:szCs w:val="24"/>
        </w:rPr>
        <w:t xml:space="preserve"> указали, что барьеры отсутствуют, как и ранее.</w:t>
      </w:r>
    </w:p>
    <w:p w:rsidR="004242E4" w:rsidRDefault="004242E4" w:rsidP="004242E4">
      <w:pPr>
        <w:pStyle w:val="a4"/>
        <w:numPr>
          <w:ilvl w:val="0"/>
          <w:numId w:val="4"/>
        </w:numPr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F656B">
        <w:rPr>
          <w:rFonts w:ascii="Times New Roman" w:hAnsi="Times New Roman" w:cs="Times New Roman"/>
          <w:sz w:val="24"/>
          <w:szCs w:val="24"/>
        </w:rPr>
        <w:t xml:space="preserve">о мнению </w:t>
      </w:r>
      <w:r>
        <w:rPr>
          <w:rFonts w:ascii="Times New Roman" w:hAnsi="Times New Roman" w:cs="Times New Roman"/>
          <w:sz w:val="24"/>
          <w:szCs w:val="24"/>
        </w:rPr>
        <w:t>4</w:t>
      </w:r>
      <w:r w:rsidR="00225FE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5FE6">
        <w:rPr>
          <w:rFonts w:ascii="Times New Roman" w:hAnsi="Times New Roman" w:cs="Times New Roman"/>
          <w:sz w:val="24"/>
          <w:szCs w:val="24"/>
        </w:rPr>
        <w:t>6</w:t>
      </w:r>
      <w:r w:rsidRPr="00FF656B">
        <w:rPr>
          <w:rFonts w:ascii="Times New Roman" w:hAnsi="Times New Roman" w:cs="Times New Roman"/>
          <w:sz w:val="24"/>
          <w:szCs w:val="24"/>
        </w:rPr>
        <w:t xml:space="preserve">% опрошенных, по уровню и количеству административных барьеров ситуация не изменилась. </w:t>
      </w:r>
    </w:p>
    <w:p w:rsidR="004242E4" w:rsidRDefault="007A0A5C" w:rsidP="004242E4">
      <w:pPr>
        <w:pStyle w:val="a4"/>
        <w:numPr>
          <w:ilvl w:val="0"/>
          <w:numId w:val="4"/>
        </w:numPr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D217D6">
        <w:rPr>
          <w:rFonts w:ascii="Times New Roman" w:hAnsi="Times New Roman" w:cs="Times New Roman"/>
          <w:sz w:val="24"/>
          <w:szCs w:val="24"/>
        </w:rPr>
        <w:t>8</w:t>
      </w:r>
      <w:r w:rsidR="004242E4" w:rsidRPr="00D217D6">
        <w:rPr>
          <w:rFonts w:ascii="Times New Roman" w:hAnsi="Times New Roman" w:cs="Times New Roman"/>
          <w:sz w:val="24"/>
          <w:szCs w:val="24"/>
        </w:rPr>
        <w:t>,</w:t>
      </w:r>
      <w:r w:rsidRPr="00D217D6">
        <w:rPr>
          <w:rFonts w:ascii="Times New Roman" w:hAnsi="Times New Roman" w:cs="Times New Roman"/>
          <w:sz w:val="24"/>
          <w:szCs w:val="24"/>
        </w:rPr>
        <w:t>7</w:t>
      </w:r>
      <w:r w:rsidR="004242E4" w:rsidRPr="00D217D6">
        <w:rPr>
          <w:rFonts w:ascii="Times New Roman" w:hAnsi="Times New Roman" w:cs="Times New Roman"/>
          <w:sz w:val="24"/>
          <w:szCs w:val="24"/>
        </w:rPr>
        <w:t>%</w:t>
      </w:r>
      <w:r w:rsidR="004242E4">
        <w:rPr>
          <w:rFonts w:ascii="Times New Roman" w:hAnsi="Times New Roman" w:cs="Times New Roman"/>
          <w:sz w:val="24"/>
          <w:szCs w:val="24"/>
        </w:rPr>
        <w:t xml:space="preserve"> </w:t>
      </w:r>
      <w:r w:rsidR="004242E4" w:rsidRPr="00FF656B">
        <w:rPr>
          <w:rFonts w:ascii="Times New Roman" w:hAnsi="Times New Roman" w:cs="Times New Roman"/>
          <w:sz w:val="24"/>
          <w:szCs w:val="24"/>
        </w:rPr>
        <w:t xml:space="preserve">участников опроса указали, что </w:t>
      </w:r>
      <w:r>
        <w:rPr>
          <w:rFonts w:ascii="Times New Roman" w:hAnsi="Times New Roman" w:cs="Times New Roman"/>
          <w:sz w:val="24"/>
          <w:szCs w:val="24"/>
        </w:rPr>
        <w:t>административные барьеры полностью были устранены.</w:t>
      </w:r>
      <w:r w:rsidR="004242E4" w:rsidRPr="00FF65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A5C" w:rsidRDefault="007A0A5C" w:rsidP="004242E4">
      <w:pPr>
        <w:pStyle w:val="a4"/>
        <w:numPr>
          <w:ilvl w:val="0"/>
          <w:numId w:val="4"/>
        </w:numPr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D217D6">
        <w:rPr>
          <w:rFonts w:ascii="Times New Roman" w:hAnsi="Times New Roman" w:cs="Times New Roman"/>
          <w:sz w:val="24"/>
          <w:szCs w:val="24"/>
        </w:rPr>
        <w:t>4,3</w:t>
      </w:r>
      <w:r w:rsidR="004242E4" w:rsidRPr="00D217D6">
        <w:rPr>
          <w:rFonts w:ascii="Times New Roman" w:hAnsi="Times New Roman" w:cs="Times New Roman"/>
          <w:sz w:val="24"/>
          <w:szCs w:val="24"/>
        </w:rPr>
        <w:t>%, считают</w:t>
      </w:r>
      <w:r w:rsidR="004242E4" w:rsidRPr="007A0A5C">
        <w:rPr>
          <w:rFonts w:ascii="Times New Roman" w:hAnsi="Times New Roman" w:cs="Times New Roman"/>
          <w:sz w:val="24"/>
          <w:szCs w:val="24"/>
        </w:rPr>
        <w:t xml:space="preserve">, административные барьеры </w:t>
      </w:r>
      <w:r w:rsidRPr="007A0A5C">
        <w:rPr>
          <w:rFonts w:ascii="Times New Roman" w:hAnsi="Times New Roman" w:cs="Times New Roman"/>
          <w:sz w:val="24"/>
          <w:szCs w:val="24"/>
        </w:rPr>
        <w:t>стало сложнее преодолевать</w:t>
      </w:r>
      <w:proofErr w:type="gramStart"/>
      <w:r w:rsidRPr="007A0A5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A0A5C">
        <w:rPr>
          <w:rFonts w:ascii="Times New Roman" w:hAnsi="Times New Roman" w:cs="Times New Roman"/>
          <w:sz w:val="24"/>
          <w:szCs w:val="24"/>
        </w:rPr>
        <w:t xml:space="preserve"> чем раньше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217D6" w:rsidRPr="00D217D6" w:rsidRDefault="00D217D6" w:rsidP="00D217D6">
      <w:pPr>
        <w:pStyle w:val="a4"/>
        <w:numPr>
          <w:ilvl w:val="0"/>
          <w:numId w:val="4"/>
        </w:numPr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D217D6">
        <w:rPr>
          <w:rFonts w:ascii="Times New Roman" w:hAnsi="Times New Roman" w:cs="Times New Roman"/>
          <w:sz w:val="24"/>
          <w:szCs w:val="24"/>
        </w:rPr>
        <w:t xml:space="preserve">2,2% считают, что ранее административные барьеры отсутствовали, однако сейчас </w:t>
      </w:r>
      <w:r w:rsidR="00225FE6" w:rsidRPr="00D217D6">
        <w:rPr>
          <w:rFonts w:ascii="Times New Roman" w:hAnsi="Times New Roman" w:cs="Times New Roman"/>
          <w:sz w:val="24"/>
          <w:szCs w:val="24"/>
        </w:rPr>
        <w:t>появились</w:t>
      </w:r>
      <w:r w:rsidR="00225FE6">
        <w:rPr>
          <w:rFonts w:ascii="Times New Roman" w:hAnsi="Times New Roman" w:cs="Times New Roman"/>
          <w:sz w:val="24"/>
          <w:szCs w:val="24"/>
        </w:rPr>
        <w:t xml:space="preserve"> (1 респондент)</w:t>
      </w:r>
      <w:r w:rsidRPr="00D217D6">
        <w:rPr>
          <w:rFonts w:ascii="Times New Roman" w:hAnsi="Times New Roman" w:cs="Times New Roman"/>
          <w:sz w:val="24"/>
          <w:szCs w:val="24"/>
        </w:rPr>
        <w:t>.</w:t>
      </w:r>
    </w:p>
    <w:p w:rsidR="004242E4" w:rsidRDefault="004242E4" w:rsidP="004242E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2E4" w:rsidRDefault="004242E4" w:rsidP="0093040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9F1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8F71E3">
        <w:rPr>
          <w:rFonts w:ascii="Times New Roman" w:hAnsi="Times New Roman" w:cs="Times New Roman"/>
          <w:b/>
          <w:sz w:val="24"/>
          <w:szCs w:val="24"/>
        </w:rPr>
        <w:t>Данные оценки качества услуг субъектов естественных монополий.</w:t>
      </w:r>
    </w:p>
    <w:p w:rsidR="004242E4" w:rsidRDefault="004242E4" w:rsidP="004242E4">
      <w:pPr>
        <w:pStyle w:val="a4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242E4" w:rsidRPr="005B60D5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60D5">
        <w:rPr>
          <w:rFonts w:ascii="Times New Roman" w:hAnsi="Times New Roman" w:cs="Times New Roman"/>
          <w:sz w:val="24"/>
          <w:szCs w:val="24"/>
        </w:rPr>
        <w:t xml:space="preserve">В рамках анкетирования представителями </w:t>
      </w:r>
      <w:proofErr w:type="gramStart"/>
      <w:r w:rsidRPr="005B60D5">
        <w:rPr>
          <w:rFonts w:ascii="Times New Roman" w:hAnsi="Times New Roman" w:cs="Times New Roman"/>
          <w:sz w:val="24"/>
          <w:szCs w:val="24"/>
        </w:rPr>
        <w:t>бизнес-сообщества</w:t>
      </w:r>
      <w:proofErr w:type="gramEnd"/>
      <w:r w:rsidRPr="005B60D5">
        <w:rPr>
          <w:rFonts w:ascii="Times New Roman" w:hAnsi="Times New Roman" w:cs="Times New Roman"/>
          <w:sz w:val="24"/>
          <w:szCs w:val="24"/>
        </w:rPr>
        <w:t xml:space="preserve"> оценивалась степень влияния со стороны естественных монополий на предпринимательскую деятельность. Предпринимателям было предложено оценить деятельность субъектов естественных монополий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20DF3">
        <w:rPr>
          <w:rFonts w:ascii="Times New Roman" w:hAnsi="Times New Roman" w:cs="Times New Roman"/>
          <w:sz w:val="24"/>
          <w:szCs w:val="24"/>
        </w:rPr>
        <w:t>тепл</w:t>
      </w:r>
      <w:proofErr w:type="gramStart"/>
      <w:r w:rsidRPr="00620DF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20DF3">
        <w:rPr>
          <w:rFonts w:ascii="Times New Roman" w:hAnsi="Times New Roman" w:cs="Times New Roman"/>
          <w:sz w:val="24"/>
          <w:szCs w:val="24"/>
        </w:rPr>
        <w:t>, электро-, водоснабжения и водоотведения, водоочистки и телефонной связи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20DF3">
        <w:rPr>
          <w:rFonts w:ascii="Times New Roman" w:hAnsi="Times New Roman" w:cs="Times New Roman"/>
          <w:sz w:val="24"/>
          <w:szCs w:val="24"/>
        </w:rPr>
        <w:t xml:space="preserve"> </w:t>
      </w:r>
      <w:r w:rsidRPr="005B60D5">
        <w:rPr>
          <w:rFonts w:ascii="Times New Roman" w:hAnsi="Times New Roman" w:cs="Times New Roman"/>
          <w:sz w:val="24"/>
          <w:szCs w:val="24"/>
        </w:rPr>
        <w:t xml:space="preserve">по критериям доступности, сложности и стоимости подключения к их услугам. </w:t>
      </w:r>
    </w:p>
    <w:p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242E4" w:rsidRPr="005B60D5" w:rsidRDefault="004242E4" w:rsidP="004242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«Сроки получения доступа»</w:t>
      </w:r>
    </w:p>
    <w:tbl>
      <w:tblPr>
        <w:tblStyle w:val="a5"/>
        <w:tblW w:w="0" w:type="auto"/>
        <w:tblInd w:w="996" w:type="dxa"/>
        <w:tblLayout w:type="fixed"/>
        <w:tblLook w:val="04A0" w:firstRow="1" w:lastRow="0" w:firstColumn="1" w:lastColumn="0" w:noHBand="0" w:noVBand="1"/>
      </w:tblPr>
      <w:tblGrid>
        <w:gridCol w:w="2263"/>
        <w:gridCol w:w="1416"/>
        <w:gridCol w:w="1416"/>
        <w:gridCol w:w="1417"/>
      </w:tblGrid>
      <w:tr w:rsidR="004242E4" w:rsidRPr="005B60D5" w:rsidTr="00D367F9">
        <w:trPr>
          <w:cantSplit/>
          <w:trHeight w:val="1159"/>
        </w:trPr>
        <w:tc>
          <w:tcPr>
            <w:tcW w:w="2263" w:type="dxa"/>
          </w:tcPr>
          <w:p w:rsidR="004242E4" w:rsidRPr="005B60D5" w:rsidRDefault="004242E4" w:rsidP="00D367F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4242E4" w:rsidRPr="00C663C7" w:rsidRDefault="004242E4" w:rsidP="00D367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Неу</w:t>
            </w:r>
            <w:r w:rsidRPr="00C663C7">
              <w:rPr>
                <w:rFonts w:ascii="Times New Roman" w:hAnsi="Times New Roman" w:cs="Times New Roman"/>
                <w:b/>
                <w:sz w:val="24"/>
                <w:szCs w:val="24"/>
              </w:rPr>
              <w:t>довлетворительно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/высокая</w:t>
            </w:r>
          </w:p>
        </w:tc>
        <w:tc>
          <w:tcPr>
            <w:tcW w:w="1416" w:type="dxa"/>
            <w:vAlign w:val="center"/>
          </w:tcPr>
          <w:p w:rsidR="004242E4" w:rsidRPr="00C663C7" w:rsidRDefault="004242E4" w:rsidP="00D367F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663C7">
              <w:rPr>
                <w:rFonts w:ascii="Times New Roman" w:hAnsi="Times New Roman" w:cs="Times New Roman"/>
                <w:b/>
                <w:sz w:val="24"/>
                <w:szCs w:val="24"/>
              </w:rPr>
              <w:t>довлетворительно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/низкая</w:t>
            </w:r>
            <w:r w:rsidRPr="00C66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242E4" w:rsidRPr="00C663C7" w:rsidRDefault="004242E4" w:rsidP="00D367F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3C7">
              <w:rPr>
                <w:rFonts w:ascii="Times New Roman" w:hAnsi="Times New Roman" w:cs="Times New Roman"/>
                <w:b/>
                <w:sz w:val="24"/>
                <w:szCs w:val="24"/>
              </w:rPr>
              <w:t>Затрудняюсь ответить</w:t>
            </w:r>
          </w:p>
        </w:tc>
      </w:tr>
      <w:tr w:rsidR="004242E4" w:rsidRPr="005B60D5" w:rsidTr="00D367F9">
        <w:tc>
          <w:tcPr>
            <w:tcW w:w="2263" w:type="dxa"/>
          </w:tcPr>
          <w:p w:rsidR="004242E4" w:rsidRPr="005B60D5" w:rsidRDefault="004242E4" w:rsidP="00D367F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D5"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416" w:type="dxa"/>
          </w:tcPr>
          <w:p w:rsidR="004242E4" w:rsidRPr="001F2AA0" w:rsidRDefault="00EA040E" w:rsidP="00EA04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416" w:type="dxa"/>
          </w:tcPr>
          <w:p w:rsidR="004242E4" w:rsidRPr="001F2AA0" w:rsidRDefault="00EA040E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417" w:type="dxa"/>
          </w:tcPr>
          <w:p w:rsidR="004242E4" w:rsidRPr="00F777D4" w:rsidRDefault="00EA040E" w:rsidP="00EA04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242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42E4" w:rsidRPr="005B60D5" w:rsidTr="00D367F9">
        <w:trPr>
          <w:trHeight w:val="226"/>
        </w:trPr>
        <w:tc>
          <w:tcPr>
            <w:tcW w:w="2263" w:type="dxa"/>
          </w:tcPr>
          <w:p w:rsidR="004242E4" w:rsidRPr="005B60D5" w:rsidRDefault="004242E4" w:rsidP="00D367F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D5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Электроснабжение </w:t>
            </w:r>
          </w:p>
        </w:tc>
        <w:tc>
          <w:tcPr>
            <w:tcW w:w="1416" w:type="dxa"/>
          </w:tcPr>
          <w:p w:rsidR="004242E4" w:rsidRPr="00EA040E" w:rsidRDefault="00EA040E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416" w:type="dxa"/>
          </w:tcPr>
          <w:p w:rsidR="004242E4" w:rsidRPr="001F2AA0" w:rsidRDefault="00EA040E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1417" w:type="dxa"/>
          </w:tcPr>
          <w:p w:rsidR="004242E4" w:rsidRPr="001F2AA0" w:rsidRDefault="00EA040E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4242E4" w:rsidRPr="005B60D5" w:rsidTr="00D367F9">
        <w:trPr>
          <w:trHeight w:val="226"/>
        </w:trPr>
        <w:tc>
          <w:tcPr>
            <w:tcW w:w="2263" w:type="dxa"/>
          </w:tcPr>
          <w:p w:rsidR="004242E4" w:rsidRPr="005B60D5" w:rsidRDefault="004242E4" w:rsidP="00D367F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D5">
              <w:rPr>
                <w:rFonts w:ascii="Times New Roman" w:hAnsi="Times New Roman" w:cs="Times New Roman"/>
                <w:sz w:val="24"/>
                <w:szCs w:val="24"/>
              </w:rPr>
              <w:t xml:space="preserve">Теплоснабжение </w:t>
            </w:r>
          </w:p>
        </w:tc>
        <w:tc>
          <w:tcPr>
            <w:tcW w:w="1416" w:type="dxa"/>
          </w:tcPr>
          <w:p w:rsidR="004242E4" w:rsidRPr="001F2AA0" w:rsidRDefault="00EA040E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416" w:type="dxa"/>
          </w:tcPr>
          <w:p w:rsidR="004242E4" w:rsidRPr="001F2AA0" w:rsidRDefault="00EA040E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417" w:type="dxa"/>
          </w:tcPr>
          <w:p w:rsidR="004242E4" w:rsidRPr="001F2AA0" w:rsidRDefault="00EA040E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4242E4" w:rsidRPr="005B60D5" w:rsidTr="00D367F9">
        <w:trPr>
          <w:trHeight w:val="226"/>
        </w:trPr>
        <w:tc>
          <w:tcPr>
            <w:tcW w:w="2263" w:type="dxa"/>
          </w:tcPr>
          <w:p w:rsidR="004242E4" w:rsidRPr="005B60D5" w:rsidRDefault="004242E4" w:rsidP="00D367F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D5">
              <w:rPr>
                <w:rFonts w:ascii="Times New Roman" w:hAnsi="Times New Roman" w:cs="Times New Roman"/>
                <w:sz w:val="24"/>
                <w:szCs w:val="24"/>
              </w:rPr>
              <w:t xml:space="preserve">Телефонная связь </w:t>
            </w:r>
          </w:p>
        </w:tc>
        <w:tc>
          <w:tcPr>
            <w:tcW w:w="1416" w:type="dxa"/>
          </w:tcPr>
          <w:p w:rsidR="004242E4" w:rsidRPr="001F2AA0" w:rsidRDefault="00EA040E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416" w:type="dxa"/>
          </w:tcPr>
          <w:p w:rsidR="004242E4" w:rsidRPr="001F2AA0" w:rsidRDefault="00EA040E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1417" w:type="dxa"/>
          </w:tcPr>
          <w:p w:rsidR="004242E4" w:rsidRPr="001F2AA0" w:rsidRDefault="00EA040E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</w:tbl>
    <w:p w:rsidR="004242E4" w:rsidRDefault="004242E4" w:rsidP="004242E4">
      <w:pPr>
        <w:pStyle w:val="a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242E4" w:rsidRPr="00517B97" w:rsidRDefault="004242E4" w:rsidP="004242E4">
      <w:pPr>
        <w:pStyle w:val="a4"/>
        <w:rPr>
          <w:rFonts w:ascii="Times New Roman" w:hAnsi="Times New Roman" w:cs="Times New Roman"/>
          <w:sz w:val="24"/>
          <w:szCs w:val="24"/>
        </w:rPr>
      </w:pPr>
      <w:r w:rsidRPr="00517B97">
        <w:rPr>
          <w:rFonts w:ascii="Times New Roman" w:hAnsi="Times New Roman" w:cs="Times New Roman"/>
          <w:sz w:val="24"/>
          <w:szCs w:val="24"/>
        </w:rPr>
        <w:t>Критерий «Сложность/количество процедур подключения»</w:t>
      </w:r>
    </w:p>
    <w:tbl>
      <w:tblPr>
        <w:tblStyle w:val="a5"/>
        <w:tblW w:w="0" w:type="auto"/>
        <w:tblInd w:w="996" w:type="dxa"/>
        <w:tblLayout w:type="fixed"/>
        <w:tblLook w:val="04A0" w:firstRow="1" w:lastRow="0" w:firstColumn="1" w:lastColumn="0" w:noHBand="0" w:noVBand="1"/>
      </w:tblPr>
      <w:tblGrid>
        <w:gridCol w:w="2263"/>
        <w:gridCol w:w="1416"/>
        <w:gridCol w:w="1416"/>
        <w:gridCol w:w="1417"/>
      </w:tblGrid>
      <w:tr w:rsidR="004242E4" w:rsidRPr="005B60D5" w:rsidTr="00D367F9">
        <w:trPr>
          <w:cantSplit/>
          <w:trHeight w:val="1159"/>
        </w:trPr>
        <w:tc>
          <w:tcPr>
            <w:tcW w:w="2263" w:type="dxa"/>
          </w:tcPr>
          <w:p w:rsidR="004242E4" w:rsidRPr="005B60D5" w:rsidRDefault="004242E4" w:rsidP="00D367F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4242E4" w:rsidRPr="00C663C7" w:rsidRDefault="004242E4" w:rsidP="00D367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Неу</w:t>
            </w:r>
            <w:r w:rsidRPr="00C663C7">
              <w:rPr>
                <w:rFonts w:ascii="Times New Roman" w:hAnsi="Times New Roman" w:cs="Times New Roman"/>
                <w:b/>
                <w:sz w:val="24"/>
                <w:szCs w:val="24"/>
              </w:rPr>
              <w:t>довлетворительно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/высокая</w:t>
            </w:r>
          </w:p>
        </w:tc>
        <w:tc>
          <w:tcPr>
            <w:tcW w:w="1416" w:type="dxa"/>
            <w:vAlign w:val="center"/>
          </w:tcPr>
          <w:p w:rsidR="004242E4" w:rsidRPr="00C663C7" w:rsidRDefault="004242E4" w:rsidP="00D367F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663C7">
              <w:rPr>
                <w:rFonts w:ascii="Times New Roman" w:hAnsi="Times New Roman" w:cs="Times New Roman"/>
                <w:b/>
                <w:sz w:val="24"/>
                <w:szCs w:val="24"/>
              </w:rPr>
              <w:t>довлетворительно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/низкая</w:t>
            </w:r>
            <w:r w:rsidRPr="00C66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242E4" w:rsidRPr="00C663C7" w:rsidRDefault="004242E4" w:rsidP="00D367F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3C7">
              <w:rPr>
                <w:rFonts w:ascii="Times New Roman" w:hAnsi="Times New Roman" w:cs="Times New Roman"/>
                <w:b/>
                <w:sz w:val="24"/>
                <w:szCs w:val="24"/>
              </w:rPr>
              <w:t>Затрудняюсь ответить</w:t>
            </w:r>
          </w:p>
        </w:tc>
      </w:tr>
      <w:tr w:rsidR="004242E4" w:rsidRPr="005B60D5" w:rsidTr="00D367F9">
        <w:tc>
          <w:tcPr>
            <w:tcW w:w="2263" w:type="dxa"/>
          </w:tcPr>
          <w:p w:rsidR="004242E4" w:rsidRPr="005B60D5" w:rsidRDefault="004242E4" w:rsidP="00D367F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D5"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416" w:type="dxa"/>
          </w:tcPr>
          <w:p w:rsidR="004242E4" w:rsidRPr="00EA040E" w:rsidRDefault="00EA040E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416" w:type="dxa"/>
          </w:tcPr>
          <w:p w:rsidR="004242E4" w:rsidRPr="005B60D5" w:rsidRDefault="00EA040E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1417" w:type="dxa"/>
          </w:tcPr>
          <w:p w:rsidR="004242E4" w:rsidRPr="003056CA" w:rsidRDefault="00EA040E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4242E4" w:rsidRPr="005B60D5" w:rsidTr="00D367F9">
        <w:trPr>
          <w:trHeight w:val="226"/>
        </w:trPr>
        <w:tc>
          <w:tcPr>
            <w:tcW w:w="2263" w:type="dxa"/>
          </w:tcPr>
          <w:p w:rsidR="004242E4" w:rsidRPr="005B60D5" w:rsidRDefault="004242E4" w:rsidP="00D367F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Электроснабжение </w:t>
            </w:r>
          </w:p>
        </w:tc>
        <w:tc>
          <w:tcPr>
            <w:tcW w:w="1416" w:type="dxa"/>
          </w:tcPr>
          <w:p w:rsidR="004242E4" w:rsidRPr="001F2AA0" w:rsidRDefault="004242E4" w:rsidP="00EA04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EA04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:rsidR="004242E4" w:rsidRPr="003056CA" w:rsidRDefault="00EA040E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1417" w:type="dxa"/>
          </w:tcPr>
          <w:p w:rsidR="004242E4" w:rsidRPr="003056CA" w:rsidRDefault="00EA040E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4242E4" w:rsidRPr="005B60D5" w:rsidTr="00D367F9">
        <w:trPr>
          <w:trHeight w:val="226"/>
        </w:trPr>
        <w:tc>
          <w:tcPr>
            <w:tcW w:w="2263" w:type="dxa"/>
          </w:tcPr>
          <w:p w:rsidR="004242E4" w:rsidRPr="005B60D5" w:rsidRDefault="004242E4" w:rsidP="00D367F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D5">
              <w:rPr>
                <w:rFonts w:ascii="Times New Roman" w:hAnsi="Times New Roman" w:cs="Times New Roman"/>
                <w:sz w:val="24"/>
                <w:szCs w:val="24"/>
              </w:rPr>
              <w:t xml:space="preserve">Теплоснабжение </w:t>
            </w:r>
          </w:p>
        </w:tc>
        <w:tc>
          <w:tcPr>
            <w:tcW w:w="1416" w:type="dxa"/>
          </w:tcPr>
          <w:p w:rsidR="004242E4" w:rsidRPr="005B60D5" w:rsidRDefault="00EA040E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416" w:type="dxa"/>
          </w:tcPr>
          <w:p w:rsidR="004242E4" w:rsidRPr="005B60D5" w:rsidRDefault="00EA040E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417" w:type="dxa"/>
          </w:tcPr>
          <w:p w:rsidR="004242E4" w:rsidRPr="00B92C4D" w:rsidRDefault="00B92C4D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4242E4" w:rsidRPr="005B60D5" w:rsidTr="00D367F9">
        <w:trPr>
          <w:trHeight w:val="226"/>
        </w:trPr>
        <w:tc>
          <w:tcPr>
            <w:tcW w:w="2263" w:type="dxa"/>
          </w:tcPr>
          <w:p w:rsidR="004242E4" w:rsidRPr="005B60D5" w:rsidRDefault="004242E4" w:rsidP="00D367F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D5">
              <w:rPr>
                <w:rFonts w:ascii="Times New Roman" w:hAnsi="Times New Roman" w:cs="Times New Roman"/>
                <w:sz w:val="24"/>
                <w:szCs w:val="24"/>
              </w:rPr>
              <w:t xml:space="preserve">Телефонная связь </w:t>
            </w:r>
          </w:p>
        </w:tc>
        <w:tc>
          <w:tcPr>
            <w:tcW w:w="1416" w:type="dxa"/>
          </w:tcPr>
          <w:p w:rsidR="004242E4" w:rsidRPr="005B60D5" w:rsidRDefault="00B92C4D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416" w:type="dxa"/>
          </w:tcPr>
          <w:p w:rsidR="004242E4" w:rsidRPr="005B60D5" w:rsidRDefault="00B92C4D" w:rsidP="00B92C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1417" w:type="dxa"/>
          </w:tcPr>
          <w:p w:rsidR="004242E4" w:rsidRPr="003056CA" w:rsidRDefault="00B92C4D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:rsidR="004242E4" w:rsidRDefault="004242E4" w:rsidP="004242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242E4" w:rsidRPr="00517B97" w:rsidRDefault="004242E4" w:rsidP="004242E4">
      <w:pPr>
        <w:pStyle w:val="a4"/>
        <w:rPr>
          <w:rFonts w:ascii="Times New Roman" w:hAnsi="Times New Roman" w:cs="Times New Roman"/>
          <w:sz w:val="24"/>
          <w:szCs w:val="24"/>
        </w:rPr>
      </w:pPr>
      <w:r w:rsidRPr="00517B97">
        <w:rPr>
          <w:rFonts w:ascii="Times New Roman" w:hAnsi="Times New Roman" w:cs="Times New Roman"/>
          <w:sz w:val="24"/>
          <w:szCs w:val="24"/>
        </w:rPr>
        <w:t>Критерий «</w:t>
      </w:r>
      <w:r>
        <w:rPr>
          <w:rFonts w:ascii="Times New Roman" w:hAnsi="Times New Roman" w:cs="Times New Roman"/>
          <w:sz w:val="24"/>
          <w:szCs w:val="24"/>
        </w:rPr>
        <w:t>Стоимость</w:t>
      </w:r>
      <w:r w:rsidRPr="00517B97">
        <w:rPr>
          <w:rFonts w:ascii="Times New Roman" w:hAnsi="Times New Roman" w:cs="Times New Roman"/>
          <w:sz w:val="24"/>
          <w:szCs w:val="24"/>
        </w:rPr>
        <w:t xml:space="preserve"> подключения»</w:t>
      </w:r>
    </w:p>
    <w:tbl>
      <w:tblPr>
        <w:tblStyle w:val="a5"/>
        <w:tblW w:w="0" w:type="auto"/>
        <w:tblInd w:w="996" w:type="dxa"/>
        <w:tblLayout w:type="fixed"/>
        <w:tblLook w:val="04A0" w:firstRow="1" w:lastRow="0" w:firstColumn="1" w:lastColumn="0" w:noHBand="0" w:noVBand="1"/>
      </w:tblPr>
      <w:tblGrid>
        <w:gridCol w:w="2263"/>
        <w:gridCol w:w="1416"/>
        <w:gridCol w:w="1416"/>
        <w:gridCol w:w="1417"/>
      </w:tblGrid>
      <w:tr w:rsidR="004242E4" w:rsidRPr="005B60D5" w:rsidTr="00D367F9">
        <w:trPr>
          <w:cantSplit/>
          <w:trHeight w:val="1159"/>
        </w:trPr>
        <w:tc>
          <w:tcPr>
            <w:tcW w:w="2263" w:type="dxa"/>
          </w:tcPr>
          <w:p w:rsidR="004242E4" w:rsidRPr="005B60D5" w:rsidRDefault="004242E4" w:rsidP="00D367F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4242E4" w:rsidRPr="00C663C7" w:rsidRDefault="004242E4" w:rsidP="00D367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Неу</w:t>
            </w:r>
            <w:r w:rsidRPr="00C663C7">
              <w:rPr>
                <w:rFonts w:ascii="Times New Roman" w:hAnsi="Times New Roman" w:cs="Times New Roman"/>
                <w:b/>
                <w:sz w:val="24"/>
                <w:szCs w:val="24"/>
              </w:rPr>
              <w:t>довлетворительно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/высокая</w:t>
            </w:r>
          </w:p>
        </w:tc>
        <w:tc>
          <w:tcPr>
            <w:tcW w:w="1416" w:type="dxa"/>
            <w:vAlign w:val="center"/>
          </w:tcPr>
          <w:p w:rsidR="004242E4" w:rsidRPr="00C663C7" w:rsidRDefault="004242E4" w:rsidP="00D367F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663C7">
              <w:rPr>
                <w:rFonts w:ascii="Times New Roman" w:hAnsi="Times New Roman" w:cs="Times New Roman"/>
                <w:b/>
                <w:sz w:val="24"/>
                <w:szCs w:val="24"/>
              </w:rPr>
              <w:t>довлетворительно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/низкая</w:t>
            </w:r>
            <w:r w:rsidRPr="00C66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242E4" w:rsidRPr="00C663C7" w:rsidRDefault="004242E4" w:rsidP="00D367F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3C7">
              <w:rPr>
                <w:rFonts w:ascii="Times New Roman" w:hAnsi="Times New Roman" w:cs="Times New Roman"/>
                <w:b/>
                <w:sz w:val="24"/>
                <w:szCs w:val="24"/>
              </w:rPr>
              <w:t>Затрудняюсь ответить</w:t>
            </w:r>
          </w:p>
        </w:tc>
      </w:tr>
      <w:tr w:rsidR="004242E4" w:rsidRPr="005B60D5" w:rsidTr="00D367F9">
        <w:tc>
          <w:tcPr>
            <w:tcW w:w="2263" w:type="dxa"/>
          </w:tcPr>
          <w:p w:rsidR="004242E4" w:rsidRPr="005B60D5" w:rsidRDefault="004242E4" w:rsidP="00D367F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D5"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416" w:type="dxa"/>
          </w:tcPr>
          <w:p w:rsidR="004242E4" w:rsidRPr="00043976" w:rsidRDefault="00B92C4D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416" w:type="dxa"/>
          </w:tcPr>
          <w:p w:rsidR="004242E4" w:rsidRPr="003056CA" w:rsidRDefault="00B92C4D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1417" w:type="dxa"/>
          </w:tcPr>
          <w:p w:rsidR="004242E4" w:rsidRPr="00043976" w:rsidRDefault="00B92C4D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4242E4" w:rsidRPr="005B60D5" w:rsidTr="00D367F9">
        <w:trPr>
          <w:trHeight w:val="226"/>
        </w:trPr>
        <w:tc>
          <w:tcPr>
            <w:tcW w:w="2263" w:type="dxa"/>
          </w:tcPr>
          <w:p w:rsidR="004242E4" w:rsidRPr="005B60D5" w:rsidRDefault="004242E4" w:rsidP="00D367F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D5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Электроснабжение </w:t>
            </w:r>
          </w:p>
        </w:tc>
        <w:tc>
          <w:tcPr>
            <w:tcW w:w="1416" w:type="dxa"/>
          </w:tcPr>
          <w:p w:rsidR="004242E4" w:rsidRPr="00043976" w:rsidRDefault="00B92C4D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416" w:type="dxa"/>
          </w:tcPr>
          <w:p w:rsidR="004242E4" w:rsidRPr="003056CA" w:rsidRDefault="00B92C4D" w:rsidP="00B92C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417" w:type="dxa"/>
          </w:tcPr>
          <w:p w:rsidR="004242E4" w:rsidRPr="00043976" w:rsidRDefault="00B92C4D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4242E4" w:rsidRPr="005B60D5" w:rsidTr="00D367F9">
        <w:trPr>
          <w:trHeight w:val="226"/>
        </w:trPr>
        <w:tc>
          <w:tcPr>
            <w:tcW w:w="2263" w:type="dxa"/>
          </w:tcPr>
          <w:p w:rsidR="004242E4" w:rsidRPr="005B60D5" w:rsidRDefault="004242E4" w:rsidP="00D367F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D5">
              <w:rPr>
                <w:rFonts w:ascii="Times New Roman" w:hAnsi="Times New Roman" w:cs="Times New Roman"/>
                <w:sz w:val="24"/>
                <w:szCs w:val="24"/>
              </w:rPr>
              <w:t xml:space="preserve">Теплоснабжение </w:t>
            </w:r>
          </w:p>
        </w:tc>
        <w:tc>
          <w:tcPr>
            <w:tcW w:w="1416" w:type="dxa"/>
          </w:tcPr>
          <w:p w:rsidR="004242E4" w:rsidRPr="00B92C4D" w:rsidRDefault="00B92C4D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416" w:type="dxa"/>
          </w:tcPr>
          <w:p w:rsidR="004242E4" w:rsidRPr="003056CA" w:rsidRDefault="00B92C4D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1417" w:type="dxa"/>
          </w:tcPr>
          <w:p w:rsidR="004242E4" w:rsidRPr="003056CA" w:rsidRDefault="00B92C4D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4242E4" w:rsidRPr="005B60D5" w:rsidTr="00D367F9">
        <w:trPr>
          <w:trHeight w:val="226"/>
        </w:trPr>
        <w:tc>
          <w:tcPr>
            <w:tcW w:w="2263" w:type="dxa"/>
          </w:tcPr>
          <w:p w:rsidR="004242E4" w:rsidRPr="005B60D5" w:rsidRDefault="004242E4" w:rsidP="00D367F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D5">
              <w:rPr>
                <w:rFonts w:ascii="Times New Roman" w:hAnsi="Times New Roman" w:cs="Times New Roman"/>
                <w:sz w:val="24"/>
                <w:szCs w:val="24"/>
              </w:rPr>
              <w:t xml:space="preserve">Телефонная связь </w:t>
            </w:r>
          </w:p>
        </w:tc>
        <w:tc>
          <w:tcPr>
            <w:tcW w:w="1416" w:type="dxa"/>
          </w:tcPr>
          <w:p w:rsidR="004242E4" w:rsidRPr="00B92C4D" w:rsidRDefault="00B92C4D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416" w:type="dxa"/>
          </w:tcPr>
          <w:p w:rsidR="004242E4" w:rsidRPr="00043976" w:rsidRDefault="00B92C4D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1417" w:type="dxa"/>
          </w:tcPr>
          <w:p w:rsidR="004242E4" w:rsidRPr="003056CA" w:rsidRDefault="00651FED" w:rsidP="00D367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:rsidR="004242E4" w:rsidRPr="00517B97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 одинаково </w:t>
      </w:r>
      <w:r w:rsidRPr="00620DF3">
        <w:rPr>
          <w:rFonts w:ascii="Times New Roman" w:hAnsi="Times New Roman" w:cs="Times New Roman"/>
          <w:sz w:val="24"/>
          <w:szCs w:val="24"/>
        </w:rPr>
        <w:t xml:space="preserve">число </w:t>
      </w:r>
      <w:r>
        <w:rPr>
          <w:rFonts w:ascii="Times New Roman" w:hAnsi="Times New Roman" w:cs="Times New Roman"/>
          <w:sz w:val="24"/>
          <w:szCs w:val="24"/>
        </w:rPr>
        <w:t>респондентов</w:t>
      </w:r>
      <w:r w:rsidRPr="00620DF3">
        <w:rPr>
          <w:rFonts w:ascii="Times New Roman" w:hAnsi="Times New Roman" w:cs="Times New Roman"/>
          <w:sz w:val="24"/>
          <w:szCs w:val="24"/>
        </w:rPr>
        <w:t xml:space="preserve"> ответили «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620DF3">
        <w:rPr>
          <w:rFonts w:ascii="Times New Roman" w:hAnsi="Times New Roman" w:cs="Times New Roman"/>
          <w:sz w:val="24"/>
          <w:szCs w:val="24"/>
        </w:rPr>
        <w:t>удовлетворительно</w:t>
      </w:r>
      <w:r>
        <w:rPr>
          <w:rFonts w:ascii="Times New Roman" w:hAnsi="Times New Roman" w:cs="Times New Roman"/>
          <w:sz w:val="24"/>
          <w:szCs w:val="24"/>
        </w:rPr>
        <w:t xml:space="preserve">» и удовлетворительно» </w:t>
      </w:r>
      <w:r w:rsidRPr="00620DF3">
        <w:rPr>
          <w:rFonts w:ascii="Times New Roman" w:hAnsi="Times New Roman" w:cs="Times New Roman"/>
          <w:sz w:val="24"/>
          <w:szCs w:val="24"/>
        </w:rPr>
        <w:t>по критериям «сроки получения и сложностью/количества процедур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20DF3">
        <w:rPr>
          <w:rFonts w:ascii="Times New Roman" w:hAnsi="Times New Roman" w:cs="Times New Roman"/>
          <w:sz w:val="24"/>
          <w:szCs w:val="24"/>
        </w:rPr>
        <w:t xml:space="preserve"> при получении услуг </w:t>
      </w:r>
      <w:r>
        <w:rPr>
          <w:rFonts w:ascii="Times New Roman" w:hAnsi="Times New Roman" w:cs="Times New Roman"/>
          <w:sz w:val="24"/>
          <w:szCs w:val="24"/>
        </w:rPr>
        <w:t xml:space="preserve">в сферах </w:t>
      </w:r>
      <w:r w:rsidRPr="00620DF3">
        <w:rPr>
          <w:rFonts w:ascii="Times New Roman" w:hAnsi="Times New Roman" w:cs="Times New Roman"/>
          <w:sz w:val="24"/>
          <w:szCs w:val="24"/>
        </w:rPr>
        <w:t>тепл</w:t>
      </w:r>
      <w:proofErr w:type="gramStart"/>
      <w:r w:rsidRPr="00620DF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20DF3">
        <w:rPr>
          <w:rFonts w:ascii="Times New Roman" w:hAnsi="Times New Roman" w:cs="Times New Roman"/>
          <w:sz w:val="24"/>
          <w:szCs w:val="24"/>
        </w:rPr>
        <w:t>, электро-, водоснабжения и водоотведения, водоочистки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2E4" w:rsidRDefault="004242E4" w:rsidP="004242E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12A">
        <w:rPr>
          <w:rFonts w:ascii="Times New Roman" w:hAnsi="Times New Roman" w:cs="Times New Roman"/>
          <w:b/>
          <w:sz w:val="24"/>
          <w:szCs w:val="24"/>
        </w:rPr>
        <w:t xml:space="preserve">Результаты проведенного ежегодного мониторинга удовлетворенности потребителей качеством товаров, работ и услуг на товарных рынках </w:t>
      </w:r>
      <w:r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Баргузинский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4242E4" w:rsidRPr="007C012A" w:rsidRDefault="004242E4" w:rsidP="004242E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12A">
        <w:rPr>
          <w:rFonts w:ascii="Times New Roman" w:hAnsi="Times New Roman" w:cs="Times New Roman"/>
          <w:b/>
          <w:sz w:val="24"/>
          <w:szCs w:val="24"/>
        </w:rPr>
        <w:t xml:space="preserve"> и состоянием ценовой конкуренции</w:t>
      </w:r>
    </w:p>
    <w:p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D5D">
        <w:rPr>
          <w:rFonts w:ascii="Times New Roman" w:hAnsi="Times New Roman" w:cs="Times New Roman"/>
          <w:i/>
          <w:sz w:val="24"/>
          <w:szCs w:val="24"/>
        </w:rPr>
        <w:t>Состав потребителей, принявших участие в опросе, распределился следующим образом</w:t>
      </w:r>
      <w:r w:rsidRPr="007C01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42E4" w:rsidRDefault="004242E4" w:rsidP="004242E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7C012A">
        <w:rPr>
          <w:rFonts w:ascii="Times New Roman" w:hAnsi="Times New Roman" w:cs="Times New Roman"/>
          <w:sz w:val="24"/>
          <w:szCs w:val="24"/>
        </w:rPr>
        <w:t xml:space="preserve">енщины составили </w:t>
      </w:r>
      <w:r w:rsidR="00651FED">
        <w:rPr>
          <w:rFonts w:ascii="Times New Roman" w:hAnsi="Times New Roman" w:cs="Times New Roman"/>
          <w:sz w:val="24"/>
          <w:szCs w:val="24"/>
        </w:rPr>
        <w:t>62,0</w:t>
      </w:r>
      <w:r w:rsidRPr="007C012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7C012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7C012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42E4" w:rsidRDefault="004242E4" w:rsidP="004242E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12A">
        <w:rPr>
          <w:rFonts w:ascii="Times New Roman" w:hAnsi="Times New Roman" w:cs="Times New Roman"/>
          <w:sz w:val="24"/>
          <w:szCs w:val="24"/>
        </w:rPr>
        <w:t xml:space="preserve">мужчины – </w:t>
      </w:r>
      <w:r w:rsidR="00651FED">
        <w:rPr>
          <w:rFonts w:ascii="Times New Roman" w:hAnsi="Times New Roman" w:cs="Times New Roman"/>
          <w:sz w:val="24"/>
          <w:szCs w:val="24"/>
        </w:rPr>
        <w:t>38,0</w:t>
      </w:r>
      <w:r w:rsidRPr="007C012A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242E4" w:rsidRPr="00297D5D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D5D">
        <w:rPr>
          <w:rFonts w:ascii="Times New Roman" w:hAnsi="Times New Roman" w:cs="Times New Roman"/>
          <w:i/>
          <w:sz w:val="24"/>
          <w:szCs w:val="24"/>
        </w:rPr>
        <w:t xml:space="preserve">По возрастному критерию опрашиваемые оказались: </w:t>
      </w:r>
    </w:p>
    <w:p w:rsidR="00651FED" w:rsidRDefault="00651FED" w:rsidP="00651FE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</w:t>
      </w:r>
      <w:r w:rsidRPr="007C012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7C012A">
        <w:rPr>
          <w:rFonts w:ascii="Times New Roman" w:hAnsi="Times New Roman" w:cs="Times New Roman"/>
          <w:sz w:val="24"/>
          <w:szCs w:val="24"/>
        </w:rPr>
        <w:t xml:space="preserve"> лет – </w:t>
      </w:r>
      <w:r>
        <w:rPr>
          <w:rFonts w:ascii="Times New Roman" w:hAnsi="Times New Roman" w:cs="Times New Roman"/>
          <w:sz w:val="24"/>
          <w:szCs w:val="24"/>
        </w:rPr>
        <w:t>4,0</w:t>
      </w:r>
      <w:r w:rsidRPr="007C012A"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4242E4" w:rsidRDefault="004242E4" w:rsidP="004242E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51FED">
        <w:rPr>
          <w:rFonts w:ascii="Times New Roman" w:hAnsi="Times New Roman" w:cs="Times New Roman"/>
          <w:sz w:val="24"/>
          <w:szCs w:val="24"/>
        </w:rPr>
        <w:t>25</w:t>
      </w:r>
      <w:r w:rsidRPr="007C012A">
        <w:rPr>
          <w:rFonts w:ascii="Times New Roman" w:hAnsi="Times New Roman" w:cs="Times New Roman"/>
          <w:sz w:val="24"/>
          <w:szCs w:val="24"/>
        </w:rPr>
        <w:t>–3</w:t>
      </w:r>
      <w:r w:rsidR="00651FED">
        <w:rPr>
          <w:rFonts w:ascii="Times New Roman" w:hAnsi="Times New Roman" w:cs="Times New Roman"/>
          <w:sz w:val="24"/>
          <w:szCs w:val="24"/>
        </w:rPr>
        <w:t>4</w:t>
      </w:r>
      <w:r w:rsidRPr="007C012A">
        <w:rPr>
          <w:rFonts w:ascii="Times New Roman" w:hAnsi="Times New Roman" w:cs="Times New Roman"/>
          <w:sz w:val="24"/>
          <w:szCs w:val="24"/>
        </w:rPr>
        <w:t xml:space="preserve"> лет – </w:t>
      </w:r>
      <w:r w:rsidR="00651FED">
        <w:rPr>
          <w:rFonts w:ascii="Times New Roman" w:hAnsi="Times New Roman" w:cs="Times New Roman"/>
          <w:sz w:val="24"/>
          <w:szCs w:val="24"/>
        </w:rPr>
        <w:t>22,0</w:t>
      </w:r>
      <w:r w:rsidRPr="007C012A"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4242E4" w:rsidRDefault="004242E4" w:rsidP="004242E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C012A">
        <w:rPr>
          <w:rFonts w:ascii="Times New Roman" w:hAnsi="Times New Roman" w:cs="Times New Roman"/>
          <w:sz w:val="24"/>
          <w:szCs w:val="24"/>
        </w:rPr>
        <w:t>3</w:t>
      </w:r>
      <w:r w:rsidR="00651FED">
        <w:rPr>
          <w:rFonts w:ascii="Times New Roman" w:hAnsi="Times New Roman" w:cs="Times New Roman"/>
          <w:sz w:val="24"/>
          <w:szCs w:val="24"/>
        </w:rPr>
        <w:t>5</w:t>
      </w:r>
      <w:r w:rsidRPr="007C012A">
        <w:rPr>
          <w:rFonts w:ascii="Times New Roman" w:hAnsi="Times New Roman" w:cs="Times New Roman"/>
          <w:sz w:val="24"/>
          <w:szCs w:val="24"/>
        </w:rPr>
        <w:t>–</w:t>
      </w:r>
      <w:r w:rsidR="00651FED">
        <w:rPr>
          <w:rFonts w:ascii="Times New Roman" w:hAnsi="Times New Roman" w:cs="Times New Roman"/>
          <w:sz w:val="24"/>
          <w:szCs w:val="24"/>
        </w:rPr>
        <w:t>44</w:t>
      </w:r>
      <w:r w:rsidRPr="007C012A">
        <w:rPr>
          <w:rFonts w:ascii="Times New Roman" w:hAnsi="Times New Roman" w:cs="Times New Roman"/>
          <w:sz w:val="24"/>
          <w:szCs w:val="24"/>
        </w:rPr>
        <w:t xml:space="preserve"> лет – </w:t>
      </w:r>
      <w:r w:rsidR="00651FED">
        <w:rPr>
          <w:rFonts w:ascii="Times New Roman" w:hAnsi="Times New Roman" w:cs="Times New Roman"/>
          <w:sz w:val="24"/>
          <w:szCs w:val="24"/>
        </w:rPr>
        <w:t>46,0</w:t>
      </w:r>
      <w:r w:rsidRPr="007C012A">
        <w:rPr>
          <w:rFonts w:ascii="Times New Roman" w:hAnsi="Times New Roman" w:cs="Times New Roman"/>
          <w:sz w:val="24"/>
          <w:szCs w:val="24"/>
        </w:rPr>
        <w:t>%;</w:t>
      </w:r>
    </w:p>
    <w:p w:rsidR="00651FED" w:rsidRDefault="00651FED" w:rsidP="00651FE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45</w:t>
      </w:r>
      <w:r w:rsidRPr="007C012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7C012A">
        <w:rPr>
          <w:rFonts w:ascii="Times New Roman" w:hAnsi="Times New Roman" w:cs="Times New Roman"/>
          <w:sz w:val="24"/>
          <w:szCs w:val="24"/>
        </w:rPr>
        <w:t xml:space="preserve"> лет – </w:t>
      </w:r>
      <w:r>
        <w:rPr>
          <w:rFonts w:ascii="Times New Roman" w:hAnsi="Times New Roman" w:cs="Times New Roman"/>
          <w:sz w:val="24"/>
          <w:szCs w:val="24"/>
        </w:rPr>
        <w:t>18,0</w:t>
      </w:r>
      <w:r w:rsidRPr="007C012A"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651FED" w:rsidRDefault="00651FED" w:rsidP="00651FE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55</w:t>
      </w:r>
      <w:r w:rsidRPr="007C012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64</w:t>
      </w:r>
      <w:r w:rsidRPr="007C012A">
        <w:rPr>
          <w:rFonts w:ascii="Times New Roman" w:hAnsi="Times New Roman" w:cs="Times New Roman"/>
          <w:sz w:val="24"/>
          <w:szCs w:val="24"/>
        </w:rPr>
        <w:t xml:space="preserve"> лет – </w:t>
      </w:r>
      <w:r>
        <w:rPr>
          <w:rFonts w:ascii="Times New Roman" w:hAnsi="Times New Roman" w:cs="Times New Roman"/>
          <w:sz w:val="24"/>
          <w:szCs w:val="24"/>
        </w:rPr>
        <w:t>6,0</w:t>
      </w:r>
      <w:r w:rsidRPr="007C012A"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4242E4" w:rsidRDefault="00651FED" w:rsidP="004242E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 и </w:t>
      </w:r>
      <w:r w:rsidR="004242E4">
        <w:rPr>
          <w:rFonts w:ascii="Times New Roman" w:hAnsi="Times New Roman" w:cs="Times New Roman"/>
          <w:sz w:val="24"/>
          <w:szCs w:val="24"/>
        </w:rPr>
        <w:t xml:space="preserve">старше – </w:t>
      </w:r>
      <w:r>
        <w:rPr>
          <w:rFonts w:ascii="Times New Roman" w:hAnsi="Times New Roman" w:cs="Times New Roman"/>
          <w:sz w:val="24"/>
          <w:szCs w:val="24"/>
        </w:rPr>
        <w:t>4,0</w:t>
      </w:r>
      <w:r w:rsidR="004242E4">
        <w:rPr>
          <w:rFonts w:ascii="Times New Roman" w:hAnsi="Times New Roman" w:cs="Times New Roman"/>
          <w:sz w:val="24"/>
          <w:szCs w:val="24"/>
        </w:rPr>
        <w:t>%</w:t>
      </w:r>
      <w:r w:rsidR="009A568B">
        <w:rPr>
          <w:rFonts w:ascii="Times New Roman" w:hAnsi="Times New Roman" w:cs="Times New Roman"/>
          <w:sz w:val="24"/>
          <w:szCs w:val="24"/>
        </w:rPr>
        <w:t>.</w:t>
      </w:r>
      <w:r w:rsidR="00424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242E4" w:rsidRPr="00297D5D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D5D">
        <w:rPr>
          <w:rFonts w:ascii="Times New Roman" w:hAnsi="Times New Roman" w:cs="Times New Roman"/>
          <w:i/>
          <w:sz w:val="24"/>
          <w:szCs w:val="24"/>
        </w:rPr>
        <w:t>Из общего числа респондентов:</w:t>
      </w:r>
    </w:p>
    <w:p w:rsidR="004242E4" w:rsidRDefault="004242E4" w:rsidP="004242E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12A">
        <w:rPr>
          <w:rFonts w:ascii="Times New Roman" w:hAnsi="Times New Roman" w:cs="Times New Roman"/>
          <w:sz w:val="24"/>
          <w:szCs w:val="24"/>
        </w:rPr>
        <w:t xml:space="preserve">работающие составили </w:t>
      </w:r>
      <w:r w:rsidR="009A568B">
        <w:rPr>
          <w:rFonts w:ascii="Times New Roman" w:hAnsi="Times New Roman" w:cs="Times New Roman"/>
          <w:sz w:val="24"/>
          <w:szCs w:val="24"/>
        </w:rPr>
        <w:t>90,0</w:t>
      </w:r>
      <w:r w:rsidRPr="007C012A">
        <w:rPr>
          <w:rFonts w:ascii="Times New Roman" w:hAnsi="Times New Roman" w:cs="Times New Roman"/>
          <w:sz w:val="24"/>
          <w:szCs w:val="24"/>
        </w:rPr>
        <w:t xml:space="preserve">%, </w:t>
      </w:r>
    </w:p>
    <w:p w:rsidR="004242E4" w:rsidRDefault="004242E4" w:rsidP="004242E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12A">
        <w:rPr>
          <w:rFonts w:ascii="Times New Roman" w:hAnsi="Times New Roman" w:cs="Times New Roman"/>
          <w:sz w:val="24"/>
          <w:szCs w:val="24"/>
        </w:rPr>
        <w:t xml:space="preserve">пенсионеры – </w:t>
      </w:r>
      <w:r w:rsidR="009A568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568B">
        <w:rPr>
          <w:rFonts w:ascii="Times New Roman" w:hAnsi="Times New Roman" w:cs="Times New Roman"/>
          <w:sz w:val="24"/>
          <w:szCs w:val="24"/>
        </w:rPr>
        <w:t>0</w:t>
      </w:r>
      <w:r w:rsidRPr="007C012A">
        <w:rPr>
          <w:rFonts w:ascii="Times New Roman" w:hAnsi="Times New Roman" w:cs="Times New Roman"/>
          <w:sz w:val="24"/>
          <w:szCs w:val="24"/>
        </w:rPr>
        <w:t xml:space="preserve">%, </w:t>
      </w:r>
    </w:p>
    <w:p w:rsidR="004242E4" w:rsidRDefault="004242E4" w:rsidP="004242E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12A">
        <w:rPr>
          <w:rFonts w:ascii="Times New Roman" w:hAnsi="Times New Roman" w:cs="Times New Roman"/>
          <w:sz w:val="24"/>
          <w:szCs w:val="24"/>
        </w:rPr>
        <w:t xml:space="preserve">студенты и учащиеся – </w:t>
      </w:r>
      <w:r w:rsidR="009A568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7C012A">
        <w:rPr>
          <w:rFonts w:ascii="Times New Roman" w:hAnsi="Times New Roman" w:cs="Times New Roman"/>
          <w:sz w:val="24"/>
          <w:szCs w:val="24"/>
        </w:rPr>
        <w:t xml:space="preserve">%, </w:t>
      </w:r>
    </w:p>
    <w:p w:rsidR="004242E4" w:rsidRDefault="004242E4" w:rsidP="004242E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неработающие – </w:t>
      </w:r>
      <w:r w:rsidR="009A568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A568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4242E4" w:rsidRDefault="004242E4" w:rsidP="004242E4">
      <w:pPr>
        <w:pStyle w:val="a4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4242E4" w:rsidRDefault="004242E4" w:rsidP="004242E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F4DD2">
        <w:rPr>
          <w:rFonts w:ascii="Times New Roman" w:hAnsi="Times New Roman" w:cs="Times New Roman"/>
          <w:sz w:val="24"/>
          <w:szCs w:val="24"/>
        </w:rPr>
        <w:t xml:space="preserve">ысшее образование имеют </w:t>
      </w:r>
      <w:r w:rsidR="00372F4A">
        <w:rPr>
          <w:rFonts w:ascii="Times New Roman" w:hAnsi="Times New Roman" w:cs="Times New Roman"/>
          <w:sz w:val="24"/>
          <w:szCs w:val="24"/>
        </w:rPr>
        <w:t>60,0</w:t>
      </w:r>
      <w:r w:rsidRPr="00CF4DD2">
        <w:rPr>
          <w:rFonts w:ascii="Times New Roman" w:hAnsi="Times New Roman" w:cs="Times New Roman"/>
          <w:sz w:val="24"/>
          <w:szCs w:val="24"/>
        </w:rPr>
        <w:t>% участников анкетирования,</w:t>
      </w:r>
    </w:p>
    <w:p w:rsidR="004242E4" w:rsidRDefault="004242E4" w:rsidP="004242E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среднее – </w:t>
      </w:r>
      <w:r w:rsidR="00372F4A">
        <w:rPr>
          <w:rFonts w:ascii="Times New Roman" w:hAnsi="Times New Roman" w:cs="Times New Roman"/>
          <w:sz w:val="24"/>
          <w:szCs w:val="24"/>
        </w:rPr>
        <w:t>10,0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4242E4" w:rsidRDefault="004242E4" w:rsidP="004242E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DD2">
        <w:rPr>
          <w:rFonts w:ascii="Times New Roman" w:hAnsi="Times New Roman" w:cs="Times New Roman"/>
          <w:sz w:val="24"/>
          <w:szCs w:val="24"/>
        </w:rPr>
        <w:t>среднее специальное –</w:t>
      </w:r>
      <w:r w:rsidR="00372F4A">
        <w:rPr>
          <w:rFonts w:ascii="Times New Roman" w:hAnsi="Times New Roman" w:cs="Times New Roman"/>
          <w:sz w:val="24"/>
          <w:szCs w:val="24"/>
        </w:rPr>
        <w:t>30,0</w:t>
      </w:r>
      <w:r w:rsidRPr="00CF4DD2">
        <w:rPr>
          <w:rFonts w:ascii="Times New Roman" w:hAnsi="Times New Roman" w:cs="Times New Roman"/>
          <w:sz w:val="24"/>
          <w:szCs w:val="24"/>
        </w:rPr>
        <w:t xml:space="preserve">%, </w:t>
      </w:r>
    </w:p>
    <w:p w:rsidR="004242E4" w:rsidRDefault="004242E4" w:rsidP="004242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4DD2">
        <w:rPr>
          <w:rFonts w:ascii="Times New Roman" w:hAnsi="Times New Roman" w:cs="Times New Roman"/>
          <w:sz w:val="24"/>
          <w:szCs w:val="24"/>
        </w:rPr>
        <w:t xml:space="preserve">В ходе анкетирования потребители оценили удовлетворенность числом компаний, уровнем цен, качеством и возможность выбора товаров, работ и услуг на рынках, включенных в перечень социально значимых и приоритетных рынков по содействию развитию конкуренции в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CF4DD2">
        <w:rPr>
          <w:rFonts w:ascii="Times New Roman" w:hAnsi="Times New Roman" w:cs="Times New Roman"/>
          <w:sz w:val="24"/>
          <w:szCs w:val="24"/>
        </w:rPr>
        <w:t xml:space="preserve">, а также динамику изменений интересующих критериев за последние 3 года. </w:t>
      </w:r>
    </w:p>
    <w:p w:rsidR="00372F4A" w:rsidRDefault="00372F4A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242E4" w:rsidRDefault="004242E4" w:rsidP="004242E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E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Данные </w:t>
      </w:r>
      <w:r>
        <w:rPr>
          <w:rFonts w:ascii="Times New Roman" w:hAnsi="Times New Roman" w:cs="Times New Roman"/>
          <w:b/>
          <w:sz w:val="24"/>
          <w:szCs w:val="24"/>
        </w:rPr>
        <w:t>оценки</w:t>
      </w:r>
      <w:r w:rsidRPr="00334EAD">
        <w:rPr>
          <w:rFonts w:ascii="Times New Roman" w:hAnsi="Times New Roman" w:cs="Times New Roman"/>
          <w:b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334EAD">
        <w:rPr>
          <w:rFonts w:ascii="Times New Roman" w:hAnsi="Times New Roman" w:cs="Times New Roman"/>
          <w:b/>
          <w:sz w:val="24"/>
          <w:szCs w:val="24"/>
        </w:rPr>
        <w:t xml:space="preserve"> услуг субъектов естественных монополий.</w:t>
      </w:r>
    </w:p>
    <w:p w:rsidR="004242E4" w:rsidRPr="00334EAD" w:rsidRDefault="004242E4" w:rsidP="004242E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2314">
        <w:rPr>
          <w:rFonts w:ascii="Times New Roman" w:hAnsi="Times New Roman" w:cs="Times New Roman"/>
          <w:sz w:val="24"/>
          <w:szCs w:val="24"/>
        </w:rPr>
        <w:t>В рамках опрос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2314">
        <w:rPr>
          <w:rFonts w:ascii="Times New Roman" w:hAnsi="Times New Roman" w:cs="Times New Roman"/>
          <w:sz w:val="24"/>
          <w:szCs w:val="24"/>
        </w:rPr>
        <w:t xml:space="preserve"> потребителей с целью оценки качества услуг естественных монополистов к сетям тепл</w:t>
      </w:r>
      <w:proofErr w:type="gramStart"/>
      <w:r w:rsidRPr="00ED231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D2314">
        <w:rPr>
          <w:rFonts w:ascii="Times New Roman" w:hAnsi="Times New Roman" w:cs="Times New Roman"/>
          <w:sz w:val="24"/>
          <w:szCs w:val="24"/>
        </w:rPr>
        <w:t>, электро-, водоснабжения и водоотведения</w:t>
      </w:r>
      <w:r>
        <w:rPr>
          <w:rFonts w:ascii="Times New Roman" w:hAnsi="Times New Roman" w:cs="Times New Roman"/>
          <w:sz w:val="24"/>
          <w:szCs w:val="24"/>
        </w:rPr>
        <w:t>, водоочистки и телефонной связи выглядит следующим образом:</w:t>
      </w:r>
    </w:p>
    <w:p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1304"/>
        <w:gridCol w:w="1304"/>
        <w:gridCol w:w="1304"/>
        <w:gridCol w:w="1475"/>
        <w:gridCol w:w="1417"/>
      </w:tblGrid>
      <w:tr w:rsidR="004242E4" w:rsidRPr="00350A1C" w:rsidTr="00D367F9">
        <w:trPr>
          <w:trHeight w:val="707"/>
        </w:trPr>
        <w:tc>
          <w:tcPr>
            <w:tcW w:w="2977" w:type="dxa"/>
          </w:tcPr>
          <w:p w:rsidR="004242E4" w:rsidRPr="001D3F64" w:rsidRDefault="004242E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4242E4" w:rsidRPr="001D3F64" w:rsidRDefault="004242E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F64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  <w:p w:rsidR="004242E4" w:rsidRPr="001D3F64" w:rsidRDefault="004242E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F64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304" w:type="dxa"/>
            <w:vAlign w:val="center"/>
          </w:tcPr>
          <w:p w:rsidR="004242E4" w:rsidRPr="001D3F64" w:rsidRDefault="004242E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F64">
              <w:rPr>
                <w:rFonts w:ascii="Times New Roman" w:hAnsi="Times New Roman" w:cs="Times New Roman"/>
                <w:b/>
                <w:sz w:val="24"/>
                <w:szCs w:val="24"/>
              </w:rPr>
              <w:t>Скорее удовлетворительно</w:t>
            </w:r>
          </w:p>
          <w:p w:rsidR="004242E4" w:rsidRPr="001D3F64" w:rsidRDefault="004242E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F64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304" w:type="dxa"/>
            <w:vAlign w:val="center"/>
          </w:tcPr>
          <w:p w:rsidR="004242E4" w:rsidRPr="001D3F64" w:rsidRDefault="004242E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Скорее неудовлетворительно </w:t>
            </w:r>
          </w:p>
          <w:p w:rsidR="004242E4" w:rsidRPr="001D3F64" w:rsidRDefault="004242E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F64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75" w:type="dxa"/>
            <w:vAlign w:val="center"/>
          </w:tcPr>
          <w:p w:rsidR="004242E4" w:rsidRPr="001D3F64" w:rsidRDefault="004242E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Неудовлетворительно </w:t>
            </w:r>
          </w:p>
          <w:p w:rsidR="004242E4" w:rsidRPr="001D3F64" w:rsidRDefault="004242E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F64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17" w:type="dxa"/>
          </w:tcPr>
          <w:p w:rsidR="004242E4" w:rsidRPr="001D3F64" w:rsidRDefault="004242E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F64">
              <w:rPr>
                <w:rFonts w:ascii="Times New Roman" w:hAnsi="Times New Roman" w:cs="Times New Roman"/>
                <w:b/>
                <w:sz w:val="24"/>
                <w:szCs w:val="24"/>
              </w:rPr>
              <w:t>Затруднились ответить</w:t>
            </w:r>
          </w:p>
        </w:tc>
      </w:tr>
      <w:tr w:rsidR="003E185B" w:rsidRPr="00791BD0" w:rsidTr="0007700C">
        <w:tc>
          <w:tcPr>
            <w:tcW w:w="2977" w:type="dxa"/>
            <w:shd w:val="clear" w:color="auto" w:fill="auto"/>
          </w:tcPr>
          <w:p w:rsidR="003E185B" w:rsidRPr="001D3F64" w:rsidRDefault="003E185B" w:rsidP="00D367F9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3F64"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304" w:type="dxa"/>
          </w:tcPr>
          <w:p w:rsidR="003E185B" w:rsidRPr="001D3F64" w:rsidRDefault="003E185B" w:rsidP="00666961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304" w:type="dxa"/>
          </w:tcPr>
          <w:p w:rsidR="003E185B" w:rsidRPr="001D3F64" w:rsidRDefault="003E185B" w:rsidP="003E185B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304" w:type="dxa"/>
          </w:tcPr>
          <w:p w:rsidR="003E185B" w:rsidRPr="001D3F64" w:rsidRDefault="003E185B" w:rsidP="003E185B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75" w:type="dxa"/>
          </w:tcPr>
          <w:p w:rsidR="003E185B" w:rsidRPr="001D3F64" w:rsidRDefault="00DE44D4" w:rsidP="00666961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7" w:type="dxa"/>
          </w:tcPr>
          <w:p w:rsidR="003E185B" w:rsidRPr="001D3F64" w:rsidRDefault="00DE44D4" w:rsidP="00DE44D4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E44D4" w:rsidRPr="00791BD0" w:rsidTr="0007700C">
        <w:trPr>
          <w:trHeight w:val="226"/>
        </w:trPr>
        <w:tc>
          <w:tcPr>
            <w:tcW w:w="2977" w:type="dxa"/>
            <w:shd w:val="clear" w:color="auto" w:fill="auto"/>
          </w:tcPr>
          <w:p w:rsidR="00DE44D4" w:rsidRPr="001D3F64" w:rsidRDefault="00DE44D4" w:rsidP="00D367F9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F64">
              <w:rPr>
                <w:rFonts w:ascii="Times New Roman" w:hAnsi="Times New Roman" w:cs="Times New Roman"/>
                <w:sz w:val="24"/>
                <w:szCs w:val="24"/>
              </w:rPr>
              <w:t>Почтовая связь</w:t>
            </w:r>
          </w:p>
        </w:tc>
        <w:tc>
          <w:tcPr>
            <w:tcW w:w="1304" w:type="dxa"/>
          </w:tcPr>
          <w:p w:rsidR="00DE44D4" w:rsidRPr="001D3F64" w:rsidRDefault="00DE44D4" w:rsidP="00DE44D4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304" w:type="dxa"/>
          </w:tcPr>
          <w:p w:rsidR="00DE44D4" w:rsidRPr="001D3F64" w:rsidRDefault="00DE44D4" w:rsidP="00DE44D4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304" w:type="dxa"/>
          </w:tcPr>
          <w:p w:rsidR="00DE44D4" w:rsidRPr="001D3F64" w:rsidRDefault="00DE44D4" w:rsidP="00666961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5" w:type="dxa"/>
          </w:tcPr>
          <w:p w:rsidR="00DE44D4" w:rsidRPr="001D3F64" w:rsidRDefault="00DE44D4" w:rsidP="00666961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</w:tcPr>
          <w:p w:rsidR="00DE44D4" w:rsidRPr="001D3F64" w:rsidRDefault="0007700C" w:rsidP="00666961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44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42E4" w:rsidRPr="00791BD0" w:rsidTr="0007700C">
        <w:trPr>
          <w:trHeight w:val="226"/>
        </w:trPr>
        <w:tc>
          <w:tcPr>
            <w:tcW w:w="2977" w:type="dxa"/>
            <w:shd w:val="clear" w:color="auto" w:fill="auto"/>
          </w:tcPr>
          <w:p w:rsidR="004242E4" w:rsidRPr="001D3F64" w:rsidRDefault="004242E4" w:rsidP="00D367F9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3F64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Электроснабжение </w:t>
            </w:r>
          </w:p>
        </w:tc>
        <w:tc>
          <w:tcPr>
            <w:tcW w:w="1304" w:type="dxa"/>
          </w:tcPr>
          <w:p w:rsidR="004242E4" w:rsidRPr="001D3F64" w:rsidRDefault="00DE44D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04" w:type="dxa"/>
          </w:tcPr>
          <w:p w:rsidR="004242E4" w:rsidRPr="001D3F64" w:rsidRDefault="00DE44D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242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4" w:type="dxa"/>
          </w:tcPr>
          <w:p w:rsidR="004242E4" w:rsidRPr="001D3F64" w:rsidRDefault="00583750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75" w:type="dxa"/>
          </w:tcPr>
          <w:p w:rsidR="004242E4" w:rsidRPr="001D3F64" w:rsidRDefault="00583750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4242E4" w:rsidRPr="001D3F64" w:rsidRDefault="00DE44D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3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42E4" w:rsidRPr="00791BD0" w:rsidTr="0007700C">
        <w:trPr>
          <w:trHeight w:val="226"/>
        </w:trPr>
        <w:tc>
          <w:tcPr>
            <w:tcW w:w="2977" w:type="dxa"/>
            <w:shd w:val="clear" w:color="auto" w:fill="auto"/>
          </w:tcPr>
          <w:p w:rsidR="004242E4" w:rsidRPr="001D3F64" w:rsidRDefault="004242E4" w:rsidP="00D367F9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3F64">
              <w:rPr>
                <w:rFonts w:ascii="Times New Roman" w:hAnsi="Times New Roman" w:cs="Times New Roman"/>
                <w:sz w:val="24"/>
                <w:szCs w:val="24"/>
              </w:rPr>
              <w:t xml:space="preserve">Теплоснабжение </w:t>
            </w:r>
          </w:p>
        </w:tc>
        <w:tc>
          <w:tcPr>
            <w:tcW w:w="1304" w:type="dxa"/>
          </w:tcPr>
          <w:p w:rsidR="004242E4" w:rsidRPr="001D3F64" w:rsidRDefault="00DE44D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83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4" w:type="dxa"/>
          </w:tcPr>
          <w:p w:rsidR="004242E4" w:rsidRPr="001D3F64" w:rsidRDefault="00583750" w:rsidP="00DE44D4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44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4" w:type="dxa"/>
          </w:tcPr>
          <w:p w:rsidR="004242E4" w:rsidRPr="001D3F64" w:rsidRDefault="00DE44D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3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75" w:type="dxa"/>
          </w:tcPr>
          <w:p w:rsidR="004242E4" w:rsidRPr="001D3F64" w:rsidRDefault="00583750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4242E4" w:rsidRPr="001D3F64" w:rsidRDefault="00DE44D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83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42E4" w:rsidRPr="00791BD0" w:rsidTr="0007700C">
        <w:trPr>
          <w:trHeight w:val="226"/>
        </w:trPr>
        <w:tc>
          <w:tcPr>
            <w:tcW w:w="2977" w:type="dxa"/>
            <w:shd w:val="clear" w:color="auto" w:fill="auto"/>
          </w:tcPr>
          <w:p w:rsidR="004242E4" w:rsidRPr="001D3F64" w:rsidRDefault="004242E4" w:rsidP="00D367F9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3F64">
              <w:rPr>
                <w:rFonts w:ascii="Times New Roman" w:hAnsi="Times New Roman" w:cs="Times New Roman"/>
                <w:sz w:val="24"/>
                <w:szCs w:val="24"/>
              </w:rPr>
              <w:t xml:space="preserve">Телефонная </w:t>
            </w:r>
            <w:r w:rsidRPr="0007700C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Pr="001D3F64">
              <w:rPr>
                <w:rFonts w:ascii="Times New Roman" w:hAnsi="Times New Roman" w:cs="Times New Roman"/>
                <w:sz w:val="24"/>
                <w:szCs w:val="24"/>
              </w:rPr>
              <w:t xml:space="preserve">язь </w:t>
            </w:r>
          </w:p>
        </w:tc>
        <w:tc>
          <w:tcPr>
            <w:tcW w:w="1304" w:type="dxa"/>
          </w:tcPr>
          <w:p w:rsidR="004242E4" w:rsidRPr="001D3F64" w:rsidRDefault="00DE44D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83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4" w:type="dxa"/>
          </w:tcPr>
          <w:p w:rsidR="004242E4" w:rsidRPr="001D3F64" w:rsidRDefault="00583750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304" w:type="dxa"/>
          </w:tcPr>
          <w:p w:rsidR="004242E4" w:rsidRPr="001D3F64" w:rsidRDefault="00DE44D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5" w:type="dxa"/>
          </w:tcPr>
          <w:p w:rsidR="004242E4" w:rsidRPr="001D3F64" w:rsidRDefault="00DE44D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3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4242E4" w:rsidRPr="001D3F64" w:rsidRDefault="00DE44D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3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Pr="00ED2314">
        <w:rPr>
          <w:rFonts w:ascii="Times New Roman" w:hAnsi="Times New Roman" w:cs="Times New Roman"/>
          <w:sz w:val="24"/>
          <w:szCs w:val="24"/>
        </w:rPr>
        <w:t xml:space="preserve">, в целом по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большинство потребителей </w:t>
      </w:r>
      <w:r w:rsidRPr="00ED2314">
        <w:rPr>
          <w:rFonts w:ascii="Times New Roman" w:hAnsi="Times New Roman" w:cs="Times New Roman"/>
          <w:sz w:val="24"/>
          <w:szCs w:val="24"/>
        </w:rPr>
        <w:t>удовлетворен</w:t>
      </w:r>
      <w:r>
        <w:rPr>
          <w:rFonts w:ascii="Times New Roman" w:hAnsi="Times New Roman" w:cs="Times New Roman"/>
          <w:sz w:val="24"/>
          <w:szCs w:val="24"/>
        </w:rPr>
        <w:t>ы и скорее удовлетворены</w:t>
      </w:r>
      <w:r w:rsidRPr="00ED2314">
        <w:rPr>
          <w:rFonts w:ascii="Times New Roman" w:hAnsi="Times New Roman" w:cs="Times New Roman"/>
          <w:sz w:val="24"/>
          <w:szCs w:val="24"/>
        </w:rPr>
        <w:t xml:space="preserve"> качеством услуг по </w:t>
      </w:r>
      <w:r>
        <w:rPr>
          <w:rFonts w:ascii="Times New Roman" w:hAnsi="Times New Roman" w:cs="Times New Roman"/>
          <w:sz w:val="24"/>
          <w:szCs w:val="24"/>
        </w:rPr>
        <w:t xml:space="preserve">почтовой и телефонной связи, не удовлетворены или скорее не удовлетворены качеством услуг электроснабжения и затруднились ответить по качеству услуг в водоснабжении и теплоснабжении в связи с тем, что данными услугами население района пользуется только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аргузин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</w:t>
      </w:r>
      <w:r w:rsidRPr="00ED2314">
        <w:rPr>
          <w:rFonts w:ascii="Times New Roman" w:hAnsi="Times New Roman" w:cs="Times New Roman"/>
          <w:sz w:val="24"/>
          <w:szCs w:val="24"/>
        </w:rPr>
        <w:t xml:space="preserve"> опрос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2314">
        <w:rPr>
          <w:rFonts w:ascii="Times New Roman" w:hAnsi="Times New Roman" w:cs="Times New Roman"/>
          <w:sz w:val="24"/>
          <w:szCs w:val="24"/>
        </w:rPr>
        <w:t xml:space="preserve"> потребителей с целью оценки </w:t>
      </w:r>
      <w:r>
        <w:rPr>
          <w:rFonts w:ascii="Times New Roman" w:hAnsi="Times New Roman" w:cs="Times New Roman"/>
          <w:sz w:val="24"/>
          <w:szCs w:val="24"/>
        </w:rPr>
        <w:t>удовлетворенностью ценами</w:t>
      </w:r>
      <w:r w:rsidRPr="00ED2314">
        <w:rPr>
          <w:rFonts w:ascii="Times New Roman" w:hAnsi="Times New Roman" w:cs="Times New Roman"/>
          <w:sz w:val="24"/>
          <w:szCs w:val="24"/>
        </w:rPr>
        <w:t xml:space="preserve"> естественных монополистов к сетям тепл</w:t>
      </w:r>
      <w:proofErr w:type="gramStart"/>
      <w:r w:rsidRPr="00ED231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D2314">
        <w:rPr>
          <w:rFonts w:ascii="Times New Roman" w:hAnsi="Times New Roman" w:cs="Times New Roman"/>
          <w:sz w:val="24"/>
          <w:szCs w:val="24"/>
        </w:rPr>
        <w:t>, электро-, водоснабжения и водоотведения</w:t>
      </w:r>
      <w:r>
        <w:rPr>
          <w:rFonts w:ascii="Times New Roman" w:hAnsi="Times New Roman" w:cs="Times New Roman"/>
          <w:sz w:val="24"/>
          <w:szCs w:val="24"/>
        </w:rPr>
        <w:t>, водоочистки и телефонной связи выглядит следующим образом:</w:t>
      </w:r>
    </w:p>
    <w:p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2972"/>
        <w:gridCol w:w="1304"/>
        <w:gridCol w:w="1304"/>
        <w:gridCol w:w="1304"/>
        <w:gridCol w:w="1304"/>
        <w:gridCol w:w="1305"/>
      </w:tblGrid>
      <w:tr w:rsidR="004242E4" w:rsidRPr="00350A1C" w:rsidTr="00D367F9">
        <w:tc>
          <w:tcPr>
            <w:tcW w:w="2972" w:type="dxa"/>
          </w:tcPr>
          <w:p w:rsidR="004242E4" w:rsidRPr="007A4A0F" w:rsidRDefault="004242E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4242E4" w:rsidRPr="007A4A0F" w:rsidRDefault="004242E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  <w:p w:rsidR="004242E4" w:rsidRPr="007A4A0F" w:rsidRDefault="004242E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304" w:type="dxa"/>
            <w:vAlign w:val="center"/>
          </w:tcPr>
          <w:p w:rsidR="004242E4" w:rsidRPr="007A4A0F" w:rsidRDefault="004242E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/>
                <w:sz w:val="24"/>
                <w:szCs w:val="24"/>
              </w:rPr>
              <w:t>Скорее удовлетворительно</w:t>
            </w:r>
          </w:p>
          <w:p w:rsidR="004242E4" w:rsidRPr="007A4A0F" w:rsidRDefault="004242E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304" w:type="dxa"/>
            <w:vAlign w:val="center"/>
          </w:tcPr>
          <w:p w:rsidR="004242E4" w:rsidRPr="007A4A0F" w:rsidRDefault="004242E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Скорее неудовлетворительно </w:t>
            </w:r>
          </w:p>
          <w:p w:rsidR="004242E4" w:rsidRPr="007A4A0F" w:rsidRDefault="004242E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304" w:type="dxa"/>
            <w:vAlign w:val="center"/>
          </w:tcPr>
          <w:p w:rsidR="004242E4" w:rsidRPr="007A4A0F" w:rsidRDefault="004242E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Неудовлетворительно </w:t>
            </w:r>
          </w:p>
          <w:p w:rsidR="004242E4" w:rsidRPr="007A4A0F" w:rsidRDefault="004242E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305" w:type="dxa"/>
          </w:tcPr>
          <w:p w:rsidR="004242E4" w:rsidRPr="007A4A0F" w:rsidRDefault="004242E4" w:rsidP="00D367F9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/>
                <w:sz w:val="24"/>
                <w:szCs w:val="24"/>
              </w:rPr>
              <w:t>Затруднились ответить</w:t>
            </w:r>
          </w:p>
        </w:tc>
      </w:tr>
      <w:tr w:rsidR="00780EFE" w:rsidRPr="00791BD0" w:rsidTr="00780EFE">
        <w:trPr>
          <w:trHeight w:val="608"/>
        </w:trPr>
        <w:tc>
          <w:tcPr>
            <w:tcW w:w="2972" w:type="dxa"/>
          </w:tcPr>
          <w:p w:rsidR="00780EFE" w:rsidRPr="007A4A0F" w:rsidRDefault="00780EFE" w:rsidP="00D367F9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304" w:type="dxa"/>
          </w:tcPr>
          <w:p w:rsidR="00780EFE" w:rsidRPr="001D3F64" w:rsidRDefault="00780EFE" w:rsidP="00780EFE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04" w:type="dxa"/>
          </w:tcPr>
          <w:p w:rsidR="00780EFE" w:rsidRPr="001D3F64" w:rsidRDefault="00780EFE" w:rsidP="00666961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304" w:type="dxa"/>
          </w:tcPr>
          <w:p w:rsidR="00780EFE" w:rsidRPr="001D3F64" w:rsidRDefault="00780EFE" w:rsidP="00666961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04" w:type="dxa"/>
          </w:tcPr>
          <w:p w:rsidR="00780EFE" w:rsidRPr="001D3F64" w:rsidRDefault="00780EFE" w:rsidP="00666961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305" w:type="dxa"/>
          </w:tcPr>
          <w:p w:rsidR="00780EFE" w:rsidRPr="001D3F64" w:rsidRDefault="00780EFE" w:rsidP="00666961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80EFE" w:rsidRPr="00791BD0" w:rsidTr="00D367F9">
        <w:trPr>
          <w:trHeight w:val="226"/>
        </w:trPr>
        <w:tc>
          <w:tcPr>
            <w:tcW w:w="2972" w:type="dxa"/>
          </w:tcPr>
          <w:p w:rsidR="00780EFE" w:rsidRPr="007A4A0F" w:rsidRDefault="00780EFE" w:rsidP="00D367F9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sz w:val="24"/>
                <w:szCs w:val="24"/>
              </w:rPr>
              <w:t>Почтовая связь</w:t>
            </w:r>
          </w:p>
        </w:tc>
        <w:tc>
          <w:tcPr>
            <w:tcW w:w="1304" w:type="dxa"/>
          </w:tcPr>
          <w:p w:rsidR="00780EFE" w:rsidRPr="001D3F64" w:rsidRDefault="00780EFE" w:rsidP="00666961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304" w:type="dxa"/>
          </w:tcPr>
          <w:p w:rsidR="00780EFE" w:rsidRPr="001D3F64" w:rsidRDefault="00780EFE" w:rsidP="00666961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304" w:type="dxa"/>
          </w:tcPr>
          <w:p w:rsidR="00780EFE" w:rsidRPr="001D3F64" w:rsidRDefault="00780EFE" w:rsidP="00666961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780EFE" w:rsidRPr="001D3F64" w:rsidRDefault="00780EFE" w:rsidP="00780EFE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</w:tcPr>
          <w:p w:rsidR="00780EFE" w:rsidRPr="001D3F64" w:rsidRDefault="00780EFE" w:rsidP="00666961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80EFE" w:rsidRPr="00791BD0" w:rsidTr="00D367F9">
        <w:trPr>
          <w:trHeight w:val="226"/>
        </w:trPr>
        <w:tc>
          <w:tcPr>
            <w:tcW w:w="2972" w:type="dxa"/>
          </w:tcPr>
          <w:p w:rsidR="00780EFE" w:rsidRPr="007A4A0F" w:rsidRDefault="00780EFE" w:rsidP="00D367F9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Электроснабжение </w:t>
            </w:r>
          </w:p>
        </w:tc>
        <w:tc>
          <w:tcPr>
            <w:tcW w:w="1304" w:type="dxa"/>
          </w:tcPr>
          <w:p w:rsidR="00780EFE" w:rsidRPr="001D3F64" w:rsidRDefault="00780EFE" w:rsidP="00666961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04" w:type="dxa"/>
          </w:tcPr>
          <w:p w:rsidR="00780EFE" w:rsidRPr="001D3F64" w:rsidRDefault="00780EFE" w:rsidP="00780EFE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304" w:type="dxa"/>
          </w:tcPr>
          <w:p w:rsidR="00780EFE" w:rsidRPr="001D3F64" w:rsidRDefault="00780EFE" w:rsidP="00666961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04" w:type="dxa"/>
          </w:tcPr>
          <w:p w:rsidR="00780EFE" w:rsidRPr="001D3F64" w:rsidRDefault="00780EFE" w:rsidP="00666961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</w:tcPr>
          <w:p w:rsidR="00780EFE" w:rsidRPr="001D3F64" w:rsidRDefault="00780EFE" w:rsidP="00780EFE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0EFE" w:rsidRPr="00791BD0" w:rsidTr="00780EFE">
        <w:trPr>
          <w:trHeight w:val="226"/>
        </w:trPr>
        <w:tc>
          <w:tcPr>
            <w:tcW w:w="2972" w:type="dxa"/>
            <w:shd w:val="clear" w:color="auto" w:fill="FFFFFF" w:themeFill="background1"/>
          </w:tcPr>
          <w:p w:rsidR="00780EFE" w:rsidRPr="007A4A0F" w:rsidRDefault="00780EFE" w:rsidP="00D367F9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sz w:val="24"/>
                <w:szCs w:val="24"/>
              </w:rPr>
              <w:t>Тепло</w:t>
            </w:r>
            <w:r w:rsidRPr="00780EF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</w:t>
            </w:r>
            <w:r w:rsidRPr="007A4A0F">
              <w:rPr>
                <w:rFonts w:ascii="Times New Roman" w:hAnsi="Times New Roman" w:cs="Times New Roman"/>
                <w:sz w:val="24"/>
                <w:szCs w:val="24"/>
              </w:rPr>
              <w:t xml:space="preserve">набжение </w:t>
            </w:r>
          </w:p>
        </w:tc>
        <w:tc>
          <w:tcPr>
            <w:tcW w:w="1304" w:type="dxa"/>
          </w:tcPr>
          <w:p w:rsidR="00780EFE" w:rsidRPr="001D3F64" w:rsidRDefault="00780EFE" w:rsidP="00780EFE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04" w:type="dxa"/>
          </w:tcPr>
          <w:p w:rsidR="00780EFE" w:rsidRPr="001D3F64" w:rsidRDefault="00780EFE" w:rsidP="00666961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304" w:type="dxa"/>
          </w:tcPr>
          <w:p w:rsidR="00780EFE" w:rsidRPr="001D3F64" w:rsidRDefault="00780EFE" w:rsidP="00666961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780EFE" w:rsidRPr="001D3F64" w:rsidRDefault="00780EFE" w:rsidP="00780EFE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05" w:type="dxa"/>
          </w:tcPr>
          <w:p w:rsidR="00780EFE" w:rsidRPr="001D3F64" w:rsidRDefault="00780EFE" w:rsidP="00780EFE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780EFE" w:rsidRPr="00791BD0" w:rsidTr="00D367F9">
        <w:trPr>
          <w:trHeight w:val="226"/>
        </w:trPr>
        <w:tc>
          <w:tcPr>
            <w:tcW w:w="2972" w:type="dxa"/>
          </w:tcPr>
          <w:p w:rsidR="00780EFE" w:rsidRPr="007A4A0F" w:rsidRDefault="00780EFE" w:rsidP="00D367F9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sz w:val="24"/>
                <w:szCs w:val="24"/>
              </w:rPr>
              <w:t xml:space="preserve">Телефонная связь </w:t>
            </w:r>
          </w:p>
        </w:tc>
        <w:tc>
          <w:tcPr>
            <w:tcW w:w="1304" w:type="dxa"/>
          </w:tcPr>
          <w:p w:rsidR="00780EFE" w:rsidRPr="001D3F64" w:rsidRDefault="00780EFE" w:rsidP="00666961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304" w:type="dxa"/>
          </w:tcPr>
          <w:p w:rsidR="00780EFE" w:rsidRPr="001D3F64" w:rsidRDefault="00780EFE" w:rsidP="00666961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304" w:type="dxa"/>
          </w:tcPr>
          <w:p w:rsidR="00780EFE" w:rsidRPr="001D3F64" w:rsidRDefault="00780EFE" w:rsidP="00666961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780EFE" w:rsidRPr="001D3F64" w:rsidRDefault="00780EFE" w:rsidP="00666961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05" w:type="dxa"/>
          </w:tcPr>
          <w:p w:rsidR="00780EFE" w:rsidRPr="001D3F64" w:rsidRDefault="00780EFE" w:rsidP="00666961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Pr="00ED2314">
        <w:rPr>
          <w:rFonts w:ascii="Times New Roman" w:hAnsi="Times New Roman" w:cs="Times New Roman"/>
          <w:sz w:val="24"/>
          <w:szCs w:val="24"/>
        </w:rPr>
        <w:t xml:space="preserve">, в целом по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большинство потребителей </w:t>
      </w:r>
      <w:r w:rsidRPr="00ED2314">
        <w:rPr>
          <w:rFonts w:ascii="Times New Roman" w:hAnsi="Times New Roman" w:cs="Times New Roman"/>
          <w:sz w:val="24"/>
          <w:szCs w:val="24"/>
        </w:rPr>
        <w:t>удовлетворен</w:t>
      </w:r>
      <w:r>
        <w:rPr>
          <w:rFonts w:ascii="Times New Roman" w:hAnsi="Times New Roman" w:cs="Times New Roman"/>
          <w:sz w:val="24"/>
          <w:szCs w:val="24"/>
        </w:rPr>
        <w:t>ы и скорее удовлетворены</w:t>
      </w:r>
      <w:r w:rsidRPr="00ED23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уровнем цен почтовой и телефонной связи, не удовлетворены или скорее не удовлетворены уровнем цен электроснабжения и водоснабжения, затруднились ответить по уровню цен в теплоснабжении в связи с тем, что данными услугами население района пользуется только в </w:t>
      </w:r>
      <w:r w:rsidR="006B57A7">
        <w:rPr>
          <w:rFonts w:ascii="Times New Roman" w:hAnsi="Times New Roman" w:cs="Times New Roman"/>
          <w:sz w:val="24"/>
          <w:szCs w:val="24"/>
        </w:rPr>
        <w:t>с. Баргузин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B57A7" w:rsidRDefault="006B57A7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B57A7" w:rsidRDefault="006B57A7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242E4" w:rsidRDefault="004242E4" w:rsidP="004242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На вопрос</w:t>
      </w:r>
      <w:r w:rsidR="006B57A7">
        <w:rPr>
          <w:rFonts w:ascii="Times New Roman" w:hAnsi="Times New Roman" w:cs="Times New Roman"/>
          <w:sz w:val="24"/>
          <w:szCs w:val="24"/>
        </w:rPr>
        <w:t>. О</w:t>
      </w:r>
      <w:r w:rsidR="006B57A7" w:rsidRPr="006B57A7">
        <w:rPr>
          <w:rFonts w:ascii="Times New Roman" w:hAnsi="Times New Roman" w:cs="Times New Roman"/>
          <w:sz w:val="24"/>
          <w:szCs w:val="24"/>
        </w:rPr>
        <w:t>бращались ли Вы в отчетном году в надзорные органы за защитой прав потребителей?</w:t>
      </w:r>
    </w:p>
    <w:p w:rsidR="004242E4" w:rsidRPr="003E019A" w:rsidRDefault="004242E4" w:rsidP="004242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57A7">
        <w:rPr>
          <w:rFonts w:ascii="Times New Roman" w:hAnsi="Times New Roman" w:cs="Times New Roman"/>
          <w:sz w:val="24"/>
          <w:szCs w:val="24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B57A7">
        <w:rPr>
          <w:rFonts w:ascii="Times New Roman" w:hAnsi="Times New Roman" w:cs="Times New Roman"/>
          <w:sz w:val="24"/>
          <w:szCs w:val="24"/>
        </w:rPr>
        <w:t xml:space="preserve">94,0 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3E019A">
        <w:rPr>
          <w:rFonts w:ascii="Times New Roman" w:hAnsi="Times New Roman" w:cs="Times New Roman"/>
          <w:sz w:val="24"/>
          <w:szCs w:val="24"/>
        </w:rPr>
        <w:t>;</w:t>
      </w:r>
    </w:p>
    <w:p w:rsidR="004242E4" w:rsidRPr="003E019A" w:rsidRDefault="004242E4" w:rsidP="004242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57A7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B57A7">
        <w:rPr>
          <w:rFonts w:ascii="Times New Roman" w:hAnsi="Times New Roman" w:cs="Times New Roman"/>
          <w:sz w:val="24"/>
          <w:szCs w:val="24"/>
        </w:rPr>
        <w:t xml:space="preserve">6,0 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3E019A">
        <w:rPr>
          <w:rFonts w:ascii="Times New Roman" w:hAnsi="Times New Roman" w:cs="Times New Roman"/>
          <w:sz w:val="24"/>
          <w:szCs w:val="24"/>
        </w:rPr>
        <w:t>;</w:t>
      </w:r>
    </w:p>
    <w:p w:rsidR="004242E4" w:rsidRDefault="004242E4" w:rsidP="004242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42E4" w:rsidRPr="000627DC" w:rsidRDefault="004242E4" w:rsidP="004242E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7DC">
        <w:rPr>
          <w:rFonts w:ascii="Times New Roman" w:hAnsi="Times New Roman" w:cs="Times New Roman"/>
          <w:b/>
          <w:sz w:val="24"/>
          <w:szCs w:val="24"/>
        </w:rPr>
        <w:t>Оценка доступности и удовлетворенности населения</w:t>
      </w:r>
    </w:p>
    <w:p w:rsidR="004242E4" w:rsidRDefault="004242E4" w:rsidP="004242E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7DC">
        <w:rPr>
          <w:rFonts w:ascii="Times New Roman" w:hAnsi="Times New Roman" w:cs="Times New Roman"/>
          <w:b/>
          <w:sz w:val="24"/>
          <w:szCs w:val="24"/>
        </w:rPr>
        <w:t xml:space="preserve"> деятельностью в сфере финансовых услуг.</w:t>
      </w:r>
    </w:p>
    <w:p w:rsidR="004242E4" w:rsidRPr="000627DC" w:rsidRDefault="004242E4" w:rsidP="004242E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2E4" w:rsidRDefault="004242E4" w:rsidP="004242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оценке доступности и удовлетворенности населения, деятельностью в сфере финансовых услуг опрашиваемые ответили, что</w:t>
      </w:r>
      <w:r w:rsidRPr="0081795B">
        <w:rPr>
          <w:rFonts w:ascii="Times New Roman" w:hAnsi="Times New Roman" w:cs="Times New Roman"/>
          <w:sz w:val="24"/>
          <w:szCs w:val="24"/>
        </w:rPr>
        <w:t>:</w:t>
      </w:r>
    </w:p>
    <w:p w:rsidR="004242E4" w:rsidRDefault="004242E4" w:rsidP="004242E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доступно несколько видов финансовых услуг – </w:t>
      </w:r>
      <w:r w:rsidR="008372C4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,0%,  </w:t>
      </w:r>
    </w:p>
    <w:p w:rsidR="004242E4" w:rsidRDefault="004242E4" w:rsidP="004242E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доступны все виды финансовых услуг – </w:t>
      </w:r>
      <w:r w:rsidR="008372C4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,0%,  </w:t>
      </w:r>
    </w:p>
    <w:p w:rsidR="004242E4" w:rsidRDefault="004242E4" w:rsidP="004242E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доступны лишь денежные переводы (платежи) – </w:t>
      </w:r>
      <w:r w:rsidR="008372C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,0%. </w:t>
      </w:r>
    </w:p>
    <w:p w:rsidR="004242E4" w:rsidRDefault="004242E4" w:rsidP="004242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Финансовыми услугами респонденты пользуются</w:t>
      </w:r>
      <w:r w:rsidRPr="0081795B">
        <w:rPr>
          <w:rFonts w:ascii="Times New Roman" w:hAnsi="Times New Roman" w:cs="Times New Roman"/>
          <w:sz w:val="24"/>
          <w:szCs w:val="24"/>
        </w:rPr>
        <w:t>:</w:t>
      </w:r>
    </w:p>
    <w:p w:rsidR="004242E4" w:rsidRDefault="004242E4" w:rsidP="004242E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ежемесячно </w:t>
      </w:r>
      <w:r w:rsidR="008372C4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,0%,</w:t>
      </w:r>
    </w:p>
    <w:p w:rsidR="004242E4" w:rsidRDefault="004242E4" w:rsidP="004242E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еженедельно пользуются </w:t>
      </w:r>
      <w:r w:rsidR="008372C4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>,0%,</w:t>
      </w:r>
    </w:p>
    <w:p w:rsidR="004242E4" w:rsidRDefault="004242E4" w:rsidP="004242E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один раз в квартал </w:t>
      </w:r>
      <w:r w:rsidR="008372C4">
        <w:rPr>
          <w:rFonts w:ascii="Times New Roman" w:hAnsi="Times New Roman" w:cs="Times New Roman"/>
          <w:sz w:val="24"/>
          <w:szCs w:val="24"/>
        </w:rPr>
        <w:t>6,0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</w:p>
    <w:p w:rsidR="004242E4" w:rsidRDefault="004242E4" w:rsidP="004242E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один раз в год и реже </w:t>
      </w:r>
      <w:r w:rsidR="008372C4">
        <w:rPr>
          <w:rFonts w:ascii="Times New Roman" w:hAnsi="Times New Roman" w:cs="Times New Roman"/>
          <w:sz w:val="24"/>
          <w:szCs w:val="24"/>
        </w:rPr>
        <w:t>3,0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4242E4" w:rsidRDefault="004242E4" w:rsidP="004242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Имеют возможность пользоваться финансовыми услугами дистанционно – </w:t>
      </w:r>
      <w:r w:rsidR="008372C4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,0%. </w:t>
      </w:r>
    </w:p>
    <w:p w:rsidR="004242E4" w:rsidRDefault="004242E4" w:rsidP="004242E4">
      <w:pPr>
        <w:pStyle w:val="a4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деятельностью финансовых организаций –</w:t>
      </w:r>
      <w:r w:rsidR="008372C4">
        <w:rPr>
          <w:rFonts w:ascii="Times New Roman" w:hAnsi="Times New Roman" w:cs="Times New Roman"/>
          <w:sz w:val="24"/>
          <w:szCs w:val="24"/>
        </w:rPr>
        <w:t>65</w:t>
      </w:r>
      <w:r w:rsidRPr="00643C08">
        <w:rPr>
          <w:rFonts w:ascii="Times New Roman" w:hAnsi="Times New Roman" w:cs="Times New Roman"/>
          <w:sz w:val="24"/>
          <w:szCs w:val="24"/>
        </w:rPr>
        <w:t>.5</w:t>
      </w:r>
      <w:r>
        <w:rPr>
          <w:rFonts w:ascii="Times New Roman" w:hAnsi="Times New Roman" w:cs="Times New Roman"/>
          <w:sz w:val="24"/>
          <w:szCs w:val="24"/>
        </w:rPr>
        <w:t>%, в большей мере не удовлетворены – 1</w:t>
      </w:r>
      <w:r w:rsidR="008372C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="008372C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%, затруднились ответить – </w:t>
      </w:r>
      <w:r w:rsidR="008372C4">
        <w:rPr>
          <w:rFonts w:ascii="Times New Roman" w:hAnsi="Times New Roman" w:cs="Times New Roman"/>
          <w:sz w:val="24"/>
          <w:szCs w:val="24"/>
        </w:rPr>
        <w:t>24,5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4242E4" w:rsidRDefault="004242E4" w:rsidP="004242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Основным барьером, с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сталкивались опрошенные при пользовании финансовых услуг</w:t>
      </w:r>
      <w:r w:rsidRPr="00904758">
        <w:rPr>
          <w:rFonts w:ascii="Times New Roman" w:hAnsi="Times New Roman" w:cs="Times New Roman"/>
          <w:sz w:val="24"/>
          <w:szCs w:val="24"/>
        </w:rPr>
        <w:t>:</w:t>
      </w:r>
    </w:p>
    <w:p w:rsidR="004242E4" w:rsidRDefault="004242E4" w:rsidP="004242E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низкая степень доверия к финансовым организациям – </w:t>
      </w:r>
      <w:r w:rsidR="008372C4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,0%</w:t>
      </w:r>
      <w:r w:rsidRPr="00904758">
        <w:rPr>
          <w:rFonts w:ascii="Times New Roman" w:hAnsi="Times New Roman" w:cs="Times New Roman"/>
          <w:sz w:val="24"/>
          <w:szCs w:val="24"/>
        </w:rPr>
        <w:t>;</w:t>
      </w:r>
    </w:p>
    <w:p w:rsidR="004242E4" w:rsidRDefault="004242E4" w:rsidP="004242E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недостаточно развита инфраструктура (нехватка банкоматов, отделений финансовых организаций) – 1</w:t>
      </w:r>
      <w:r w:rsidRPr="00643C0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="008372C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904758">
        <w:rPr>
          <w:rFonts w:ascii="Times New Roman" w:hAnsi="Times New Roman" w:cs="Times New Roman"/>
          <w:sz w:val="24"/>
          <w:szCs w:val="24"/>
        </w:rPr>
        <w:t>;</w:t>
      </w:r>
    </w:p>
    <w:p w:rsidR="004242E4" w:rsidRDefault="004242E4" w:rsidP="004242E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привычка пользоваться наличными деньгами – </w:t>
      </w:r>
      <w:r w:rsidR="008372C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,0%</w:t>
      </w:r>
      <w:r w:rsidRPr="00651E43">
        <w:rPr>
          <w:rFonts w:ascii="Times New Roman" w:hAnsi="Times New Roman" w:cs="Times New Roman"/>
          <w:sz w:val="24"/>
          <w:szCs w:val="24"/>
        </w:rPr>
        <w:t>;</w:t>
      </w:r>
    </w:p>
    <w:p w:rsidR="004242E4" w:rsidRDefault="004242E4" w:rsidP="004242E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недостаточная финансовая грамотность – </w:t>
      </w:r>
      <w:r w:rsidR="008372C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3C0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651E43">
        <w:rPr>
          <w:rFonts w:ascii="Times New Roman" w:hAnsi="Times New Roman" w:cs="Times New Roman"/>
          <w:sz w:val="24"/>
          <w:szCs w:val="24"/>
        </w:rPr>
        <w:t>;</w:t>
      </w:r>
    </w:p>
    <w:p w:rsidR="004242E4" w:rsidRDefault="004242E4" w:rsidP="004242E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сомнения в конфиденциальности совершаемых операций – 7,</w:t>
      </w:r>
      <w:r w:rsidR="008372C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904758">
        <w:rPr>
          <w:rFonts w:ascii="Times New Roman" w:hAnsi="Times New Roman" w:cs="Times New Roman"/>
          <w:sz w:val="24"/>
          <w:szCs w:val="24"/>
        </w:rPr>
        <w:t>;</w:t>
      </w:r>
    </w:p>
    <w:p w:rsidR="004242E4" w:rsidRPr="00904758" w:rsidRDefault="004242E4" w:rsidP="004242E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другие барьеры – </w:t>
      </w:r>
      <w:r w:rsidR="008372C4">
        <w:rPr>
          <w:rFonts w:ascii="Times New Roman" w:hAnsi="Times New Roman" w:cs="Times New Roman"/>
          <w:sz w:val="24"/>
          <w:szCs w:val="24"/>
        </w:rPr>
        <w:t>30,0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904758">
        <w:rPr>
          <w:rFonts w:ascii="Times New Roman" w:hAnsi="Times New Roman" w:cs="Times New Roman"/>
          <w:sz w:val="24"/>
          <w:szCs w:val="24"/>
        </w:rPr>
        <w:t>;</w:t>
      </w:r>
    </w:p>
    <w:p w:rsidR="001A5F4E" w:rsidRDefault="004242E4" w:rsidP="004242E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нет барьеров для пользования финансовыми услугами – </w:t>
      </w:r>
      <w:r w:rsidR="008372C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3C0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4242E4" w:rsidRDefault="004242E4" w:rsidP="004242E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2E4" w:rsidRDefault="004242E4" w:rsidP="004242E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Качество официальной информации о состоянии конкурентной среды на рынках товаров и услуг 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Баргузинский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район», размещаемой в открытом доступе.</w:t>
      </w:r>
    </w:p>
    <w:p w:rsidR="001A5F4E" w:rsidRDefault="001A5F4E" w:rsidP="004242E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78EC">
        <w:rPr>
          <w:rFonts w:ascii="Times New Roman" w:hAnsi="Times New Roman" w:cs="Times New Roman"/>
          <w:sz w:val="24"/>
          <w:szCs w:val="24"/>
        </w:rPr>
        <w:t xml:space="preserve">Качество официальной информации о состоянии конкурентной среды и деятельности по содействию развитию конкуренции, размещаемой в открытом доступе, респонденты оценивали по следующим критериям: доступность, понятность и удобство получения. </w:t>
      </w:r>
    </w:p>
    <w:p w:rsidR="004242E4" w:rsidRDefault="004242E4" w:rsidP="004242E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78EC">
        <w:rPr>
          <w:rFonts w:ascii="Times New Roman" w:hAnsi="Times New Roman" w:cs="Times New Roman"/>
          <w:sz w:val="24"/>
          <w:szCs w:val="24"/>
        </w:rPr>
        <w:t>В ходе опроса большая часть потребителей</w:t>
      </w:r>
      <w:r>
        <w:rPr>
          <w:rFonts w:ascii="Times New Roman" w:hAnsi="Times New Roman" w:cs="Times New Roman"/>
          <w:sz w:val="24"/>
          <w:szCs w:val="24"/>
        </w:rPr>
        <w:t xml:space="preserve"> удовлетворительно оценили данные показатели (</w:t>
      </w:r>
      <w:r w:rsidR="008372C4">
        <w:rPr>
          <w:rFonts w:ascii="Times New Roman" w:hAnsi="Times New Roman" w:cs="Times New Roman"/>
          <w:sz w:val="24"/>
          <w:szCs w:val="24"/>
        </w:rPr>
        <w:t>65,</w:t>
      </w:r>
      <w:r>
        <w:rPr>
          <w:rFonts w:ascii="Times New Roman" w:hAnsi="Times New Roman" w:cs="Times New Roman"/>
          <w:sz w:val="24"/>
          <w:szCs w:val="24"/>
        </w:rPr>
        <w:t xml:space="preserve">5%) и </w:t>
      </w:r>
      <w:r w:rsidRPr="004278EC">
        <w:rPr>
          <w:rFonts w:ascii="Times New Roman" w:hAnsi="Times New Roman" w:cs="Times New Roman"/>
          <w:sz w:val="24"/>
          <w:szCs w:val="24"/>
        </w:rPr>
        <w:t>выбрали вариант ответ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78EC">
        <w:rPr>
          <w:rFonts w:ascii="Times New Roman" w:hAnsi="Times New Roman" w:cs="Times New Roman"/>
          <w:sz w:val="24"/>
          <w:szCs w:val="24"/>
        </w:rPr>
        <w:t xml:space="preserve"> «удовлетворен» относительно каждого критерия официальной информации.</w:t>
      </w:r>
    </w:p>
    <w:p w:rsidR="001A5F4E" w:rsidRDefault="008372C4" w:rsidP="001A5F4E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242E4">
        <w:rPr>
          <w:rFonts w:ascii="Times New Roman" w:hAnsi="Times New Roman" w:cs="Times New Roman"/>
          <w:sz w:val="24"/>
          <w:szCs w:val="24"/>
        </w:rPr>
        <w:t>,</w:t>
      </w:r>
      <w:r w:rsidR="004242E4" w:rsidRPr="00643C08">
        <w:rPr>
          <w:rFonts w:ascii="Times New Roman" w:hAnsi="Times New Roman" w:cs="Times New Roman"/>
          <w:sz w:val="24"/>
          <w:szCs w:val="24"/>
        </w:rPr>
        <w:t>0</w:t>
      </w:r>
      <w:r w:rsidR="004242E4">
        <w:rPr>
          <w:rFonts w:ascii="Times New Roman" w:hAnsi="Times New Roman" w:cs="Times New Roman"/>
          <w:sz w:val="24"/>
          <w:szCs w:val="24"/>
        </w:rPr>
        <w:t xml:space="preserve">% потребителей выбрали вариант ответа </w:t>
      </w:r>
      <w:r w:rsidR="004242E4" w:rsidRPr="004278EC">
        <w:rPr>
          <w:rFonts w:ascii="Times New Roman" w:hAnsi="Times New Roman" w:cs="Times New Roman"/>
          <w:sz w:val="24"/>
          <w:szCs w:val="24"/>
        </w:rPr>
        <w:t>«</w:t>
      </w:r>
      <w:r w:rsidR="004242E4">
        <w:rPr>
          <w:rFonts w:ascii="Times New Roman" w:hAnsi="Times New Roman" w:cs="Times New Roman"/>
          <w:sz w:val="24"/>
          <w:szCs w:val="24"/>
        </w:rPr>
        <w:t xml:space="preserve">не </w:t>
      </w:r>
      <w:r w:rsidR="004242E4" w:rsidRPr="004278EC">
        <w:rPr>
          <w:rFonts w:ascii="Times New Roman" w:hAnsi="Times New Roman" w:cs="Times New Roman"/>
          <w:sz w:val="24"/>
          <w:szCs w:val="24"/>
        </w:rPr>
        <w:t>удовлетворен»</w:t>
      </w:r>
      <w:r w:rsidR="004242E4">
        <w:rPr>
          <w:rFonts w:ascii="Times New Roman" w:hAnsi="Times New Roman" w:cs="Times New Roman"/>
          <w:sz w:val="24"/>
          <w:szCs w:val="24"/>
        </w:rPr>
        <w:t xml:space="preserve">, и порядка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4242E4">
        <w:rPr>
          <w:rFonts w:ascii="Times New Roman" w:hAnsi="Times New Roman" w:cs="Times New Roman"/>
          <w:sz w:val="24"/>
          <w:szCs w:val="24"/>
        </w:rPr>
        <w:t>,</w:t>
      </w:r>
      <w:r w:rsidR="004242E4" w:rsidRPr="00643C08">
        <w:rPr>
          <w:rFonts w:ascii="Times New Roman" w:hAnsi="Times New Roman" w:cs="Times New Roman"/>
          <w:sz w:val="24"/>
          <w:szCs w:val="24"/>
        </w:rPr>
        <w:t>5</w:t>
      </w:r>
      <w:r w:rsidR="004242E4">
        <w:rPr>
          <w:rFonts w:ascii="Times New Roman" w:hAnsi="Times New Roman" w:cs="Times New Roman"/>
          <w:sz w:val="24"/>
          <w:szCs w:val="24"/>
        </w:rPr>
        <w:t>% затруднились ответить.</w:t>
      </w:r>
    </w:p>
    <w:p w:rsidR="004242E4" w:rsidRPr="00552852" w:rsidRDefault="004242E4" w:rsidP="001A5F4E">
      <w:pPr>
        <w:pStyle w:val="a4"/>
        <w:ind w:firstLine="851"/>
        <w:jc w:val="both"/>
        <w:sectPr w:rsidR="004242E4" w:rsidRPr="00552852" w:rsidSect="00D367F9">
          <w:pgSz w:w="11906" w:h="16838"/>
          <w:pgMar w:top="709" w:right="748" w:bottom="709" w:left="1440" w:header="708" w:footer="708" w:gutter="0"/>
          <w:cols w:space="708"/>
          <w:docGrid w:linePitch="360"/>
        </w:sectPr>
      </w:pPr>
      <w:r w:rsidRPr="004278EC">
        <w:rPr>
          <w:rFonts w:ascii="Times New Roman" w:hAnsi="Times New Roman" w:cs="Times New Roman"/>
          <w:sz w:val="24"/>
          <w:szCs w:val="24"/>
        </w:rPr>
        <w:t>В целом результаты опроса населения свидетельствуют, об удовлетворенности</w:t>
      </w:r>
      <w:r w:rsidR="001A5F4E">
        <w:rPr>
          <w:rFonts w:ascii="Times New Roman" w:hAnsi="Times New Roman" w:cs="Times New Roman"/>
          <w:sz w:val="24"/>
          <w:szCs w:val="24"/>
        </w:rPr>
        <w:t xml:space="preserve"> </w:t>
      </w:r>
      <w:r w:rsidRPr="004278EC">
        <w:rPr>
          <w:rFonts w:ascii="Times New Roman" w:hAnsi="Times New Roman" w:cs="Times New Roman"/>
          <w:sz w:val="24"/>
          <w:szCs w:val="24"/>
        </w:rPr>
        <w:t>распространением информации о состоянии конкурентной среды на</w:t>
      </w:r>
      <w:r w:rsidR="001A5F4E">
        <w:rPr>
          <w:rFonts w:ascii="Times New Roman" w:hAnsi="Times New Roman" w:cs="Times New Roman"/>
          <w:sz w:val="24"/>
          <w:szCs w:val="24"/>
        </w:rPr>
        <w:t xml:space="preserve"> </w:t>
      </w:r>
      <w:r w:rsidRPr="004278EC">
        <w:rPr>
          <w:rFonts w:ascii="Times New Roman" w:hAnsi="Times New Roman" w:cs="Times New Roman"/>
          <w:sz w:val="24"/>
          <w:szCs w:val="24"/>
        </w:rPr>
        <w:t>рынках</w:t>
      </w:r>
      <w:r w:rsidR="001A5F4E">
        <w:rPr>
          <w:rFonts w:ascii="Times New Roman" w:hAnsi="Times New Roman" w:cs="Times New Roman"/>
          <w:sz w:val="24"/>
          <w:szCs w:val="24"/>
        </w:rPr>
        <w:t xml:space="preserve"> </w:t>
      </w:r>
      <w:r w:rsidRPr="004278EC">
        <w:rPr>
          <w:rFonts w:ascii="Times New Roman" w:hAnsi="Times New Roman" w:cs="Times New Roman"/>
          <w:sz w:val="24"/>
          <w:szCs w:val="24"/>
        </w:rPr>
        <w:t>товаров</w:t>
      </w:r>
      <w:r w:rsidR="001A5F4E">
        <w:rPr>
          <w:rFonts w:ascii="Times New Roman" w:hAnsi="Times New Roman" w:cs="Times New Roman"/>
          <w:sz w:val="24"/>
          <w:szCs w:val="24"/>
        </w:rPr>
        <w:t xml:space="preserve"> </w:t>
      </w:r>
      <w:r w:rsidRPr="004278EC">
        <w:rPr>
          <w:rFonts w:ascii="Times New Roman" w:hAnsi="Times New Roman" w:cs="Times New Roman"/>
          <w:sz w:val="24"/>
          <w:szCs w:val="24"/>
        </w:rPr>
        <w:t>и</w:t>
      </w:r>
      <w:r w:rsidR="001A5F4E">
        <w:rPr>
          <w:rFonts w:ascii="Times New Roman" w:hAnsi="Times New Roman" w:cs="Times New Roman"/>
          <w:sz w:val="24"/>
          <w:szCs w:val="24"/>
        </w:rPr>
        <w:t xml:space="preserve"> </w:t>
      </w:r>
      <w:r w:rsidRPr="004278EC">
        <w:rPr>
          <w:rFonts w:ascii="Times New Roman" w:hAnsi="Times New Roman" w:cs="Times New Roman"/>
          <w:sz w:val="24"/>
          <w:szCs w:val="24"/>
        </w:rPr>
        <w:t>услуг</w:t>
      </w:r>
      <w:r w:rsidR="001A5F4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4242E4" w:rsidRPr="009F6263" w:rsidRDefault="004242E4" w:rsidP="004242E4">
      <w:pPr>
        <w:pStyle w:val="a4"/>
        <w:tabs>
          <w:tab w:val="left" w:pos="1134"/>
          <w:tab w:val="left" w:pos="1276"/>
        </w:tabs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2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Выполнение Плана мероприятий </w:t>
      </w:r>
    </w:p>
    <w:p w:rsidR="004242E4" w:rsidRPr="009F6263" w:rsidRDefault="004242E4" w:rsidP="004242E4">
      <w:pPr>
        <w:pStyle w:val="a4"/>
        <w:tabs>
          <w:tab w:val="left" w:pos="1134"/>
          <w:tab w:val="left" w:pos="1276"/>
        </w:tabs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263">
        <w:rPr>
          <w:rFonts w:ascii="Times New Roman" w:hAnsi="Times New Roman" w:cs="Times New Roman"/>
          <w:b/>
          <w:sz w:val="24"/>
          <w:szCs w:val="24"/>
        </w:rPr>
        <w:t xml:space="preserve">(«дорожная карта») по содействию развития конкуренции </w:t>
      </w:r>
    </w:p>
    <w:p w:rsidR="004242E4" w:rsidRPr="009F6263" w:rsidRDefault="004242E4" w:rsidP="004242E4">
      <w:pPr>
        <w:pStyle w:val="a4"/>
        <w:tabs>
          <w:tab w:val="left" w:pos="1134"/>
          <w:tab w:val="left" w:pos="1276"/>
        </w:tabs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263">
        <w:rPr>
          <w:rFonts w:ascii="Times New Roman" w:hAnsi="Times New Roman" w:cs="Times New Roman"/>
          <w:b/>
          <w:sz w:val="24"/>
          <w:szCs w:val="24"/>
        </w:rPr>
        <w:t>в МО «</w:t>
      </w:r>
      <w:proofErr w:type="spellStart"/>
      <w:r w:rsidRPr="009F6263">
        <w:rPr>
          <w:rFonts w:ascii="Times New Roman" w:hAnsi="Times New Roman" w:cs="Times New Roman"/>
          <w:b/>
          <w:sz w:val="24"/>
          <w:szCs w:val="24"/>
        </w:rPr>
        <w:t>Баргузинский</w:t>
      </w:r>
      <w:proofErr w:type="spellEnd"/>
      <w:r w:rsidRPr="009F6263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4242E4" w:rsidRPr="009F6263" w:rsidRDefault="004242E4" w:rsidP="004242E4">
      <w:pPr>
        <w:jc w:val="right"/>
      </w:pPr>
    </w:p>
    <w:tbl>
      <w:tblPr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1897"/>
        <w:gridCol w:w="2819"/>
        <w:gridCol w:w="3402"/>
        <w:gridCol w:w="2552"/>
      </w:tblGrid>
      <w:tr w:rsidR="004242E4" w:rsidRPr="009F6263" w:rsidTr="00D367F9">
        <w:tc>
          <w:tcPr>
            <w:tcW w:w="704" w:type="dxa"/>
          </w:tcPr>
          <w:p w:rsidR="004242E4" w:rsidRPr="009F6263" w:rsidRDefault="004242E4" w:rsidP="00D367F9">
            <w:pPr>
              <w:jc w:val="center"/>
            </w:pPr>
            <w:r w:rsidRPr="009F6263">
              <w:t xml:space="preserve">№ </w:t>
            </w:r>
            <w:proofErr w:type="gramStart"/>
            <w:r w:rsidRPr="009F6263">
              <w:t>п</w:t>
            </w:r>
            <w:proofErr w:type="gramEnd"/>
            <w:r w:rsidRPr="009F6263">
              <w:t>/п</w:t>
            </w:r>
          </w:p>
        </w:tc>
        <w:tc>
          <w:tcPr>
            <w:tcW w:w="4111" w:type="dxa"/>
            <w:shd w:val="clear" w:color="auto" w:fill="auto"/>
          </w:tcPr>
          <w:p w:rsidR="004242E4" w:rsidRPr="009F6263" w:rsidRDefault="004242E4" w:rsidP="00D367F9">
            <w:pPr>
              <w:jc w:val="center"/>
            </w:pPr>
            <w:r w:rsidRPr="009F6263">
              <w:t>Наименование мероприятия</w:t>
            </w:r>
          </w:p>
        </w:tc>
        <w:tc>
          <w:tcPr>
            <w:tcW w:w="1897" w:type="dxa"/>
            <w:shd w:val="clear" w:color="auto" w:fill="auto"/>
          </w:tcPr>
          <w:p w:rsidR="004242E4" w:rsidRPr="009F6263" w:rsidRDefault="004242E4" w:rsidP="00D367F9">
            <w:pPr>
              <w:jc w:val="center"/>
            </w:pPr>
            <w:r w:rsidRPr="009F6263">
              <w:t>Период исполнения</w:t>
            </w:r>
          </w:p>
        </w:tc>
        <w:tc>
          <w:tcPr>
            <w:tcW w:w="2819" w:type="dxa"/>
            <w:shd w:val="clear" w:color="auto" w:fill="auto"/>
          </w:tcPr>
          <w:p w:rsidR="004242E4" w:rsidRPr="009F6263" w:rsidRDefault="004242E4" w:rsidP="00D367F9">
            <w:pPr>
              <w:jc w:val="center"/>
            </w:pPr>
            <w:r w:rsidRPr="009F6263">
              <w:t>Ответственные исполнители</w:t>
            </w:r>
          </w:p>
        </w:tc>
        <w:tc>
          <w:tcPr>
            <w:tcW w:w="3402" w:type="dxa"/>
          </w:tcPr>
          <w:p w:rsidR="004242E4" w:rsidRPr="009F6263" w:rsidRDefault="004242E4" w:rsidP="00D367F9">
            <w:pPr>
              <w:jc w:val="center"/>
            </w:pPr>
            <w:r w:rsidRPr="009F6263">
              <w:t>Ожидаемый результат</w:t>
            </w:r>
          </w:p>
        </w:tc>
        <w:tc>
          <w:tcPr>
            <w:tcW w:w="2552" w:type="dxa"/>
          </w:tcPr>
          <w:p w:rsidR="004242E4" w:rsidRPr="009F6263" w:rsidRDefault="004242E4" w:rsidP="00D367F9">
            <w:pPr>
              <w:jc w:val="center"/>
            </w:pPr>
            <w:r w:rsidRPr="009F6263">
              <w:t>Выполнение</w:t>
            </w:r>
          </w:p>
        </w:tc>
      </w:tr>
      <w:tr w:rsidR="004242E4" w:rsidRPr="009F6263" w:rsidTr="00D367F9">
        <w:tc>
          <w:tcPr>
            <w:tcW w:w="704" w:type="dxa"/>
          </w:tcPr>
          <w:p w:rsidR="004242E4" w:rsidRPr="009F6263" w:rsidRDefault="004242E4" w:rsidP="00D367F9">
            <w:pPr>
              <w:jc w:val="center"/>
            </w:pPr>
            <w:r w:rsidRPr="009F6263">
              <w:t>1</w:t>
            </w:r>
          </w:p>
        </w:tc>
        <w:tc>
          <w:tcPr>
            <w:tcW w:w="4111" w:type="dxa"/>
            <w:shd w:val="clear" w:color="auto" w:fill="auto"/>
          </w:tcPr>
          <w:p w:rsidR="004242E4" w:rsidRPr="009F6263" w:rsidRDefault="004242E4" w:rsidP="00D367F9">
            <w:pPr>
              <w:jc w:val="center"/>
            </w:pPr>
            <w:r w:rsidRPr="009F6263">
              <w:t>2</w:t>
            </w:r>
          </w:p>
        </w:tc>
        <w:tc>
          <w:tcPr>
            <w:tcW w:w="1897" w:type="dxa"/>
            <w:shd w:val="clear" w:color="auto" w:fill="auto"/>
          </w:tcPr>
          <w:p w:rsidR="004242E4" w:rsidRPr="009F6263" w:rsidRDefault="004242E4" w:rsidP="00D367F9">
            <w:pPr>
              <w:jc w:val="center"/>
            </w:pPr>
            <w:r w:rsidRPr="009F6263">
              <w:t>3</w:t>
            </w:r>
          </w:p>
        </w:tc>
        <w:tc>
          <w:tcPr>
            <w:tcW w:w="2819" w:type="dxa"/>
            <w:shd w:val="clear" w:color="auto" w:fill="auto"/>
          </w:tcPr>
          <w:p w:rsidR="004242E4" w:rsidRPr="009F6263" w:rsidRDefault="004242E4" w:rsidP="00D367F9">
            <w:pPr>
              <w:jc w:val="center"/>
            </w:pPr>
            <w:r w:rsidRPr="009F6263">
              <w:t>4</w:t>
            </w:r>
          </w:p>
        </w:tc>
        <w:tc>
          <w:tcPr>
            <w:tcW w:w="3402" w:type="dxa"/>
          </w:tcPr>
          <w:p w:rsidR="004242E4" w:rsidRPr="009F6263" w:rsidRDefault="004242E4" w:rsidP="00D367F9">
            <w:pPr>
              <w:jc w:val="center"/>
            </w:pPr>
            <w:r w:rsidRPr="009F6263">
              <w:t>5</w:t>
            </w:r>
          </w:p>
        </w:tc>
        <w:tc>
          <w:tcPr>
            <w:tcW w:w="2552" w:type="dxa"/>
          </w:tcPr>
          <w:p w:rsidR="004242E4" w:rsidRPr="00643C08" w:rsidRDefault="004242E4" w:rsidP="00D36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4242E4" w:rsidRPr="009F6263" w:rsidTr="00D367F9">
        <w:tc>
          <w:tcPr>
            <w:tcW w:w="15485" w:type="dxa"/>
            <w:gridSpan w:val="6"/>
          </w:tcPr>
          <w:p w:rsidR="004242E4" w:rsidRPr="009F6263" w:rsidRDefault="004242E4" w:rsidP="00D367F9">
            <w:pPr>
              <w:ind w:left="720"/>
              <w:jc w:val="center"/>
            </w:pPr>
            <w:r w:rsidRPr="002B4EB6">
              <w:t>1</w:t>
            </w:r>
            <w:r w:rsidRPr="007048BE">
              <w:t>. 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4242E4" w:rsidRPr="009F6263" w:rsidTr="00D367F9">
        <w:tc>
          <w:tcPr>
            <w:tcW w:w="704" w:type="dxa"/>
          </w:tcPr>
          <w:p w:rsidR="004242E4" w:rsidRPr="009F6263" w:rsidRDefault="004242E4" w:rsidP="00D367F9">
            <w:pPr>
              <w:jc w:val="both"/>
            </w:pPr>
            <w:r>
              <w:rPr>
                <w:lang w:val="en-US"/>
              </w:rPr>
              <w:t>1</w:t>
            </w:r>
            <w:r w:rsidRPr="009F6263">
              <w:t>.1</w:t>
            </w:r>
          </w:p>
        </w:tc>
        <w:tc>
          <w:tcPr>
            <w:tcW w:w="4111" w:type="dxa"/>
            <w:shd w:val="clear" w:color="auto" w:fill="auto"/>
          </w:tcPr>
          <w:p w:rsidR="004242E4" w:rsidRPr="007048BE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8B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Привлечение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048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частных аптечных   организаций   для оказания услуг по отпуску лекарственных препаратов в рамках   обеспечения </w:t>
            </w:r>
            <w:proofErr w:type="gramStart"/>
            <w:r w:rsidRPr="007048BE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необходимыми</w:t>
            </w:r>
            <w:proofErr w:type="gramEnd"/>
          </w:p>
          <w:p w:rsidR="004242E4" w:rsidRPr="007048BE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8BE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лекарственными препаратами льготных категорий граждан</w:t>
            </w:r>
          </w:p>
        </w:tc>
        <w:tc>
          <w:tcPr>
            <w:tcW w:w="1897" w:type="dxa"/>
            <w:shd w:val="clear" w:color="auto" w:fill="auto"/>
          </w:tcPr>
          <w:p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819" w:type="dxa"/>
            <w:shd w:val="clear" w:color="auto" w:fill="auto"/>
          </w:tcPr>
          <w:p w:rsidR="004242E4" w:rsidRPr="007048BE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8BE">
              <w:rPr>
                <w:rFonts w:ascii="Times New Roman" w:hAnsi="Times New Roman" w:cs="Times New Roman"/>
                <w:b w:val="0"/>
                <w:sz w:val="24"/>
                <w:szCs w:val="24"/>
              </w:rPr>
              <w:t>ГБУЗ РБ «</w:t>
            </w:r>
            <w:proofErr w:type="spellStart"/>
            <w:r w:rsidRPr="007048BE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Баргузинская</w:t>
            </w:r>
            <w:proofErr w:type="spellEnd"/>
            <w:r w:rsidRPr="007048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ЦРБ»</w:t>
            </w:r>
          </w:p>
        </w:tc>
        <w:tc>
          <w:tcPr>
            <w:tcW w:w="3402" w:type="dxa"/>
          </w:tcPr>
          <w:p w:rsidR="004242E4" w:rsidRPr="007048BE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Работа с предпринимателями по льготному отпуску лекарственных препаратов. </w:t>
            </w:r>
          </w:p>
          <w:p w:rsidR="004242E4" w:rsidRPr="007048BE" w:rsidRDefault="004242E4" w:rsidP="00D367F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2" w:type="dxa"/>
          </w:tcPr>
          <w:p w:rsidR="004242E4" w:rsidRPr="009F6263" w:rsidRDefault="004242E4" w:rsidP="00D367F9">
            <w:r>
              <w:t>Отпуск л</w:t>
            </w:r>
            <w:r w:rsidRPr="009F5EB0">
              <w:t>екарственными препаратами льготных категорий граждан</w:t>
            </w:r>
            <w:r>
              <w:t xml:space="preserve"> предоставляется.</w:t>
            </w:r>
          </w:p>
        </w:tc>
      </w:tr>
      <w:tr w:rsidR="004242E4" w:rsidRPr="009F6263" w:rsidTr="00D367F9">
        <w:tc>
          <w:tcPr>
            <w:tcW w:w="15485" w:type="dxa"/>
            <w:gridSpan w:val="6"/>
          </w:tcPr>
          <w:p w:rsidR="004242E4" w:rsidRPr="004E0399" w:rsidRDefault="004242E4" w:rsidP="00D367F9">
            <w:pPr>
              <w:jc w:val="center"/>
            </w:pPr>
            <w:r>
              <w:rPr>
                <w:lang w:val="en-US"/>
              </w:rPr>
              <w:t>2.</w:t>
            </w:r>
            <w:r>
              <w:t>Рынок ритуальных услуг</w:t>
            </w:r>
          </w:p>
        </w:tc>
      </w:tr>
      <w:tr w:rsidR="004242E4" w:rsidRPr="009F6263" w:rsidTr="00D367F9">
        <w:tc>
          <w:tcPr>
            <w:tcW w:w="704" w:type="dxa"/>
          </w:tcPr>
          <w:p w:rsidR="004242E4" w:rsidRPr="004E0399" w:rsidRDefault="004242E4" w:rsidP="00D367F9">
            <w:pPr>
              <w:jc w:val="both"/>
            </w:pPr>
            <w:r>
              <w:t>2.1</w:t>
            </w:r>
          </w:p>
        </w:tc>
        <w:tc>
          <w:tcPr>
            <w:tcW w:w="4111" w:type="dxa"/>
            <w:shd w:val="clear" w:color="auto" w:fill="auto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>Оказание информационной, консультационной и финансовой поддержки субъектам МСП, о мерах государственной   поддержки малого и среднего предпринимательства</w:t>
            </w:r>
          </w:p>
        </w:tc>
        <w:tc>
          <w:tcPr>
            <w:tcW w:w="1897" w:type="dxa"/>
            <w:shd w:val="clear" w:color="auto" w:fill="auto"/>
          </w:tcPr>
          <w:p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5</w:t>
            </w:r>
            <w:proofErr w:type="spellStart"/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19" w:type="dxa"/>
            <w:shd w:val="clear" w:color="auto" w:fill="auto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>Отдел экономики и прогнозирования администрации МО «</w:t>
            </w:r>
            <w:proofErr w:type="spellStart"/>
            <w:r w:rsidRPr="00D1741A">
              <w:t>Баргузинский</w:t>
            </w:r>
            <w:proofErr w:type="spellEnd"/>
            <w:r>
              <w:t xml:space="preserve"> район»</w:t>
            </w:r>
          </w:p>
          <w:p w:rsidR="004242E4" w:rsidRPr="007048BE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242E4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Работа с предпринимателями по </w:t>
            </w:r>
            <w:r w:rsidRPr="002B4EB6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консультационной и финансовой поддержки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</w:tcPr>
          <w:p w:rsidR="004242E4" w:rsidRDefault="004242E4" w:rsidP="00D367F9">
            <w:r>
              <w:t xml:space="preserve">Представление </w:t>
            </w:r>
            <w:r w:rsidR="00666961" w:rsidRPr="002B4EB6">
              <w:t>консультационной и финансовой поддержки</w:t>
            </w:r>
            <w:r>
              <w:t xml:space="preserve"> на базе Мой Бизнес.</w:t>
            </w:r>
          </w:p>
        </w:tc>
      </w:tr>
      <w:tr w:rsidR="004242E4" w:rsidRPr="009F6263" w:rsidTr="00D367F9">
        <w:tc>
          <w:tcPr>
            <w:tcW w:w="704" w:type="dxa"/>
          </w:tcPr>
          <w:p w:rsidR="004242E4" w:rsidRDefault="004242E4" w:rsidP="00D367F9">
            <w:pPr>
              <w:jc w:val="both"/>
            </w:pPr>
            <w:r>
              <w:t>2.2</w:t>
            </w:r>
          </w:p>
        </w:tc>
        <w:tc>
          <w:tcPr>
            <w:tcW w:w="4111" w:type="dxa"/>
            <w:shd w:val="clear" w:color="auto" w:fill="auto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>Мониторинг хозяйствующих субъектов, действующих на рынке ритуальных услуг</w:t>
            </w:r>
          </w:p>
        </w:tc>
        <w:tc>
          <w:tcPr>
            <w:tcW w:w="1897" w:type="dxa"/>
            <w:shd w:val="clear" w:color="auto" w:fill="auto"/>
          </w:tcPr>
          <w:p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5</w:t>
            </w:r>
            <w:proofErr w:type="spellStart"/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19" w:type="dxa"/>
            <w:shd w:val="clear" w:color="auto" w:fill="auto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>Отдел экономики и прогнозирования администрации МО «</w:t>
            </w:r>
            <w:proofErr w:type="spellStart"/>
            <w:r w:rsidRPr="00D1741A">
              <w:t>Баргузинский</w:t>
            </w:r>
            <w:proofErr w:type="spellEnd"/>
            <w:r>
              <w:t xml:space="preserve"> район»</w:t>
            </w:r>
          </w:p>
          <w:p w:rsidR="004242E4" w:rsidRPr="007048BE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242E4" w:rsidRPr="007048BE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Мониторинг действующих, работа по привлечению (увеличению) количества субъектов на рынке ритуальных услуг.  </w:t>
            </w:r>
          </w:p>
          <w:p w:rsidR="004242E4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42E4" w:rsidRDefault="004242E4" w:rsidP="00D367F9">
            <w:r>
              <w:t xml:space="preserve">Обслуживание в сфере ритуальных услуг предоставляют 5 МСП. </w:t>
            </w:r>
          </w:p>
        </w:tc>
      </w:tr>
      <w:tr w:rsidR="004242E4" w:rsidRPr="009F6263" w:rsidTr="00D367F9">
        <w:tc>
          <w:tcPr>
            <w:tcW w:w="12933" w:type="dxa"/>
            <w:gridSpan w:val="5"/>
          </w:tcPr>
          <w:p w:rsidR="004242E4" w:rsidRPr="00E53385" w:rsidRDefault="004242E4" w:rsidP="00D367F9">
            <w:pPr>
              <w:ind w:left="720"/>
              <w:jc w:val="center"/>
            </w:pPr>
            <w:r>
              <w:t>3</w:t>
            </w:r>
            <w:r w:rsidRPr="00E53385">
              <w:t>. Рынок теплоснабжения</w:t>
            </w:r>
          </w:p>
        </w:tc>
        <w:tc>
          <w:tcPr>
            <w:tcW w:w="2552" w:type="dxa"/>
          </w:tcPr>
          <w:p w:rsidR="004242E4" w:rsidRPr="009F6263" w:rsidRDefault="004242E4" w:rsidP="00D367F9">
            <w:pPr>
              <w:ind w:left="720"/>
            </w:pPr>
          </w:p>
        </w:tc>
      </w:tr>
      <w:tr w:rsidR="004242E4" w:rsidRPr="009F6263" w:rsidTr="00D367F9">
        <w:tc>
          <w:tcPr>
            <w:tcW w:w="704" w:type="dxa"/>
          </w:tcPr>
          <w:p w:rsidR="004242E4" w:rsidRPr="009F6263" w:rsidRDefault="004242E4" w:rsidP="00D367F9">
            <w:pPr>
              <w:jc w:val="both"/>
            </w:pPr>
            <w:r>
              <w:t>3.1</w:t>
            </w:r>
          </w:p>
        </w:tc>
        <w:tc>
          <w:tcPr>
            <w:tcW w:w="4111" w:type="dxa"/>
            <w:shd w:val="clear" w:color="auto" w:fill="auto"/>
          </w:tcPr>
          <w:p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Оказание      содействия      в переводе предприятий ЖКХ на форму обслуживания по концессионным соглашениям</w:t>
            </w:r>
          </w:p>
        </w:tc>
        <w:tc>
          <w:tcPr>
            <w:tcW w:w="1897" w:type="dxa"/>
            <w:shd w:val="clear" w:color="auto" w:fill="auto"/>
          </w:tcPr>
          <w:p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</w:p>
        </w:tc>
        <w:tc>
          <w:tcPr>
            <w:tcW w:w="2819" w:type="dxa"/>
            <w:shd w:val="clear" w:color="auto" w:fill="auto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 xml:space="preserve">МКУ </w:t>
            </w:r>
            <w:proofErr w:type="spellStart"/>
            <w:r>
              <w:t>Баргузинский</w:t>
            </w:r>
            <w:proofErr w:type="spellEnd"/>
            <w:r>
              <w:t xml:space="preserve"> районный комитет имущественных отношений  </w:t>
            </w:r>
          </w:p>
          <w:p w:rsidR="004242E4" w:rsidRPr="00E53385" w:rsidRDefault="004242E4" w:rsidP="00D367F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402" w:type="dxa"/>
          </w:tcPr>
          <w:p w:rsidR="004242E4" w:rsidRPr="009F6263" w:rsidRDefault="004242E4" w:rsidP="00D367F9">
            <w:r>
              <w:t xml:space="preserve">Заключение концессионных соглашений </w:t>
            </w:r>
          </w:p>
        </w:tc>
        <w:tc>
          <w:tcPr>
            <w:tcW w:w="2552" w:type="dxa"/>
          </w:tcPr>
          <w:p w:rsidR="004242E4" w:rsidRPr="009F6263" w:rsidRDefault="004242E4" w:rsidP="00D367F9">
            <w:r>
              <w:t>Концессионные соглашения заключены.</w:t>
            </w:r>
          </w:p>
        </w:tc>
      </w:tr>
      <w:tr w:rsidR="004242E4" w:rsidRPr="009F6263" w:rsidTr="00D367F9">
        <w:tc>
          <w:tcPr>
            <w:tcW w:w="15485" w:type="dxa"/>
            <w:gridSpan w:val="6"/>
          </w:tcPr>
          <w:p w:rsidR="004242E4" w:rsidRDefault="004242E4" w:rsidP="00D367F9">
            <w:pPr>
              <w:jc w:val="center"/>
            </w:pPr>
            <w:r w:rsidRPr="005967AA">
              <w:t>4</w:t>
            </w:r>
            <w:r w:rsidRPr="00787582">
              <w:t>. Рынок услуг по сбору и транспортированию твердых коммунальных отходов</w:t>
            </w:r>
          </w:p>
        </w:tc>
      </w:tr>
      <w:tr w:rsidR="004242E4" w:rsidRPr="009F6263" w:rsidTr="00D367F9">
        <w:tc>
          <w:tcPr>
            <w:tcW w:w="704" w:type="dxa"/>
          </w:tcPr>
          <w:p w:rsidR="004242E4" w:rsidRDefault="004242E4" w:rsidP="00D367F9">
            <w:pPr>
              <w:jc w:val="both"/>
            </w:pPr>
            <w:r>
              <w:lastRenderedPageBreak/>
              <w:t>4.1</w:t>
            </w:r>
          </w:p>
        </w:tc>
        <w:tc>
          <w:tcPr>
            <w:tcW w:w="4111" w:type="dxa"/>
            <w:shd w:val="clear" w:color="auto" w:fill="auto"/>
          </w:tcPr>
          <w:p w:rsidR="004242E4" w:rsidRPr="00396511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651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Внедрение новой системы в области обращения с </w:t>
            </w:r>
            <w:proofErr w:type="gramStart"/>
            <w:r w:rsidRPr="00396511">
              <w:rPr>
                <w:rFonts w:ascii="Times New Roman" w:hAnsi="Times New Roman" w:cs="Times New Roman"/>
                <w:b w:val="0"/>
                <w:sz w:val="24"/>
                <w:szCs w:val="24"/>
              </w:rPr>
              <w:t>твердыми</w:t>
            </w:r>
            <w:proofErr w:type="gramEnd"/>
            <w:r w:rsidRPr="0039651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коммунальными отходам</w:t>
            </w:r>
          </w:p>
        </w:tc>
        <w:tc>
          <w:tcPr>
            <w:tcW w:w="1897" w:type="dxa"/>
            <w:shd w:val="clear" w:color="auto" w:fill="auto"/>
          </w:tcPr>
          <w:p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</w:p>
        </w:tc>
        <w:tc>
          <w:tcPr>
            <w:tcW w:w="2819" w:type="dxa"/>
            <w:shd w:val="clear" w:color="auto" w:fill="auto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 xml:space="preserve">МКУ </w:t>
            </w:r>
            <w:proofErr w:type="spellStart"/>
            <w:r>
              <w:t>Баргузинский</w:t>
            </w:r>
            <w:proofErr w:type="spellEnd"/>
            <w:r>
              <w:t xml:space="preserve"> районный комитет имущественных отношений  </w:t>
            </w:r>
          </w:p>
          <w:p w:rsidR="004242E4" w:rsidRDefault="004242E4" w:rsidP="00D367F9">
            <w:pPr>
              <w:widowControl w:val="0"/>
              <w:autoSpaceDE w:val="0"/>
              <w:autoSpaceDN w:val="0"/>
            </w:pPr>
          </w:p>
        </w:tc>
        <w:tc>
          <w:tcPr>
            <w:tcW w:w="3402" w:type="dxa"/>
          </w:tcPr>
          <w:p w:rsidR="004242E4" w:rsidRDefault="004242E4" w:rsidP="00D367F9">
            <w:r>
              <w:t xml:space="preserve">Заключение с региональным оператором </w:t>
            </w:r>
            <w:proofErr w:type="spellStart"/>
            <w:r>
              <w:t>Экоальянс</w:t>
            </w:r>
            <w:proofErr w:type="spellEnd"/>
            <w:r>
              <w:t xml:space="preserve"> договоров.</w:t>
            </w:r>
          </w:p>
        </w:tc>
        <w:tc>
          <w:tcPr>
            <w:tcW w:w="2552" w:type="dxa"/>
          </w:tcPr>
          <w:p w:rsidR="004242E4" w:rsidRDefault="004242E4" w:rsidP="00D367F9">
            <w:proofErr w:type="spellStart"/>
            <w:proofErr w:type="gramStart"/>
            <w:r>
              <w:t>Офер</w:t>
            </w:r>
            <w:proofErr w:type="spellEnd"/>
            <w:r>
              <w:t>-договора</w:t>
            </w:r>
            <w:proofErr w:type="gramEnd"/>
            <w:r>
              <w:t xml:space="preserve"> заключены. </w:t>
            </w:r>
          </w:p>
        </w:tc>
      </w:tr>
      <w:tr w:rsidR="004242E4" w:rsidRPr="009F6263" w:rsidTr="00D367F9">
        <w:tc>
          <w:tcPr>
            <w:tcW w:w="15485" w:type="dxa"/>
            <w:gridSpan w:val="6"/>
          </w:tcPr>
          <w:p w:rsidR="004242E4" w:rsidRDefault="004242E4" w:rsidP="00D367F9">
            <w:pPr>
              <w:jc w:val="center"/>
            </w:pPr>
          </w:p>
          <w:p w:rsidR="004242E4" w:rsidRDefault="004242E4" w:rsidP="00D367F9">
            <w:pPr>
              <w:jc w:val="center"/>
            </w:pPr>
            <w:r>
              <w:t>5</w:t>
            </w:r>
            <w:r w:rsidRPr="00787582">
              <w:t>. Рынок выполнения работ по благоустройству городской среды</w:t>
            </w:r>
          </w:p>
        </w:tc>
      </w:tr>
      <w:tr w:rsidR="004242E4" w:rsidRPr="009F6263" w:rsidTr="00D367F9">
        <w:tc>
          <w:tcPr>
            <w:tcW w:w="704" w:type="dxa"/>
          </w:tcPr>
          <w:p w:rsidR="004242E4" w:rsidRDefault="004242E4" w:rsidP="00D367F9">
            <w:pPr>
              <w:jc w:val="both"/>
            </w:pPr>
            <w:r>
              <w:t>5.1</w:t>
            </w:r>
          </w:p>
        </w:tc>
        <w:tc>
          <w:tcPr>
            <w:tcW w:w="4111" w:type="dxa"/>
            <w:shd w:val="clear" w:color="auto" w:fill="auto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787582">
              <w:t xml:space="preserve">Реализация </w:t>
            </w:r>
            <w:r w:rsidRPr="00C809BF">
              <w:t>муниципальной программы МО «</w:t>
            </w:r>
            <w:proofErr w:type="spellStart"/>
            <w:r>
              <w:t>Баргузинский</w:t>
            </w:r>
            <w:proofErr w:type="spellEnd"/>
            <w:r>
              <w:t xml:space="preserve"> </w:t>
            </w:r>
            <w:r w:rsidRPr="00C809BF">
              <w:t>район» «</w:t>
            </w:r>
            <w:r>
              <w:t>Формирование комфортной городской среды» на 2018-2024 годы</w:t>
            </w:r>
          </w:p>
          <w:p w:rsidR="004242E4" w:rsidRPr="00396511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</w:p>
        </w:tc>
        <w:tc>
          <w:tcPr>
            <w:tcW w:w="2819" w:type="dxa"/>
            <w:shd w:val="clear" w:color="auto" w:fill="auto"/>
          </w:tcPr>
          <w:p w:rsidR="004242E4" w:rsidRDefault="004242E4" w:rsidP="00D367F9">
            <w:pPr>
              <w:widowControl w:val="0"/>
              <w:autoSpaceDE w:val="0"/>
              <w:autoSpaceDN w:val="0"/>
            </w:pPr>
            <w:r>
              <w:t xml:space="preserve">МКУ </w:t>
            </w:r>
            <w:proofErr w:type="spellStart"/>
            <w:r>
              <w:t>Баргузинский</w:t>
            </w:r>
            <w:proofErr w:type="spellEnd"/>
            <w:r>
              <w:t xml:space="preserve"> районный комитет имущественных отношений  </w:t>
            </w:r>
          </w:p>
        </w:tc>
        <w:tc>
          <w:tcPr>
            <w:tcW w:w="3402" w:type="dxa"/>
          </w:tcPr>
          <w:p w:rsidR="004242E4" w:rsidRDefault="004242E4" w:rsidP="00D367F9">
            <w:r>
              <w:t xml:space="preserve">Обустройство территорий по поселениям. </w:t>
            </w:r>
          </w:p>
        </w:tc>
        <w:tc>
          <w:tcPr>
            <w:tcW w:w="2552" w:type="dxa"/>
          </w:tcPr>
          <w:p w:rsidR="004242E4" w:rsidRDefault="004242E4" w:rsidP="00D367F9">
            <w:r>
              <w:t>Работы ведутся согласно мероприятиям программы.</w:t>
            </w:r>
          </w:p>
        </w:tc>
      </w:tr>
      <w:tr w:rsidR="004242E4" w:rsidRPr="00E53385" w:rsidTr="00D367F9">
        <w:tc>
          <w:tcPr>
            <w:tcW w:w="15485" w:type="dxa"/>
            <w:gridSpan w:val="6"/>
          </w:tcPr>
          <w:p w:rsidR="004242E4" w:rsidRPr="00E53385" w:rsidRDefault="004242E4" w:rsidP="00D367F9">
            <w:pPr>
              <w:jc w:val="center"/>
            </w:pPr>
            <w:r>
              <w:t>6</w:t>
            </w:r>
            <w:r w:rsidRPr="00E53385">
              <w:t>. 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4242E4" w:rsidRPr="009F6263" w:rsidTr="00D367F9">
        <w:tc>
          <w:tcPr>
            <w:tcW w:w="704" w:type="dxa"/>
          </w:tcPr>
          <w:p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4111" w:type="dxa"/>
            <w:shd w:val="clear" w:color="auto" w:fill="auto"/>
          </w:tcPr>
          <w:p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Привлечение организаций, имеющих лицензию на  осуществление предпринимательской деятельности по управлению многоквартирными     домами </w:t>
            </w:r>
          </w:p>
        </w:tc>
        <w:tc>
          <w:tcPr>
            <w:tcW w:w="1897" w:type="dxa"/>
            <w:shd w:val="clear" w:color="auto" w:fill="auto"/>
          </w:tcPr>
          <w:p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</w:p>
        </w:tc>
        <w:tc>
          <w:tcPr>
            <w:tcW w:w="2819" w:type="dxa"/>
            <w:shd w:val="clear" w:color="auto" w:fill="auto"/>
          </w:tcPr>
          <w:p w:rsidR="004242E4" w:rsidRPr="00435694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56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МКУ Комитет МКУ </w:t>
            </w:r>
            <w:proofErr w:type="spellStart"/>
            <w:r w:rsidRPr="00435694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Баргузинский</w:t>
            </w:r>
            <w:proofErr w:type="spellEnd"/>
            <w:r w:rsidRPr="004356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районный комитет имущественных отношений  </w:t>
            </w:r>
          </w:p>
        </w:tc>
        <w:tc>
          <w:tcPr>
            <w:tcW w:w="3402" w:type="dxa"/>
          </w:tcPr>
          <w:p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Заключение договоров на обслуживание МКД</w:t>
            </w:r>
          </w:p>
        </w:tc>
        <w:tc>
          <w:tcPr>
            <w:tcW w:w="2552" w:type="dxa"/>
          </w:tcPr>
          <w:p w:rsidR="004242E4" w:rsidRPr="009F6263" w:rsidRDefault="004242E4" w:rsidP="00D367F9">
            <w:r>
              <w:t>Договора заключены</w:t>
            </w:r>
          </w:p>
        </w:tc>
      </w:tr>
      <w:tr w:rsidR="004242E4" w:rsidRPr="009F6263" w:rsidTr="00D367F9">
        <w:tc>
          <w:tcPr>
            <w:tcW w:w="15485" w:type="dxa"/>
            <w:gridSpan w:val="6"/>
          </w:tcPr>
          <w:p w:rsidR="004242E4" w:rsidRDefault="004242E4" w:rsidP="00D367F9">
            <w:pPr>
              <w:jc w:val="center"/>
            </w:pPr>
            <w:r>
              <w:t>7. Рынок поставки сжиженного газа в баллонах</w:t>
            </w:r>
          </w:p>
        </w:tc>
      </w:tr>
      <w:tr w:rsidR="004242E4" w:rsidRPr="009F6263" w:rsidTr="00D367F9">
        <w:tc>
          <w:tcPr>
            <w:tcW w:w="704" w:type="dxa"/>
          </w:tcPr>
          <w:p w:rsidR="004242E4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7.1</w:t>
            </w:r>
          </w:p>
        </w:tc>
        <w:tc>
          <w:tcPr>
            <w:tcW w:w="4111" w:type="dxa"/>
            <w:shd w:val="clear" w:color="auto" w:fill="auto"/>
          </w:tcPr>
          <w:p w:rsidR="004242E4" w:rsidRPr="005967AA" w:rsidRDefault="004242E4" w:rsidP="00D367F9">
            <w:pPr>
              <w:widowControl w:val="0"/>
              <w:autoSpaceDE w:val="0"/>
              <w:autoSpaceDN w:val="0"/>
              <w:outlineLvl w:val="2"/>
            </w:pPr>
            <w:r>
              <w:t>Мониторинг хозяйствующих субъектов, действующих на рынке поставки сжиженного газа в баллонах</w:t>
            </w:r>
          </w:p>
          <w:p w:rsidR="004242E4" w:rsidRPr="00E53385" w:rsidRDefault="004242E4" w:rsidP="00D367F9">
            <w:pPr>
              <w:pStyle w:val="ConsPlusTitle"/>
              <w:widowControl/>
              <w:tabs>
                <w:tab w:val="left" w:pos="1581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2022-2025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819" w:type="dxa"/>
            <w:shd w:val="clear" w:color="auto" w:fill="auto"/>
          </w:tcPr>
          <w:p w:rsidR="004242E4" w:rsidRPr="00435694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5694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экономики и прогнозирования  администрации МО</w:t>
            </w:r>
          </w:p>
        </w:tc>
        <w:tc>
          <w:tcPr>
            <w:tcW w:w="3402" w:type="dxa"/>
          </w:tcPr>
          <w:p w:rsidR="004242E4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Работа с МСП данной отрасли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финансовой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поддержки расширения сферы услуг.</w:t>
            </w:r>
          </w:p>
        </w:tc>
        <w:tc>
          <w:tcPr>
            <w:tcW w:w="2552" w:type="dxa"/>
          </w:tcPr>
          <w:p w:rsidR="004242E4" w:rsidRDefault="004242E4" w:rsidP="00D367F9">
            <w:r>
              <w:t>Представление консультаций специалистом Мой Бизнес.</w:t>
            </w:r>
          </w:p>
        </w:tc>
      </w:tr>
      <w:tr w:rsidR="004242E4" w:rsidRPr="009F6263" w:rsidTr="00D367F9">
        <w:tc>
          <w:tcPr>
            <w:tcW w:w="15485" w:type="dxa"/>
            <w:gridSpan w:val="6"/>
          </w:tcPr>
          <w:p w:rsidR="004242E4" w:rsidRPr="00E53385" w:rsidRDefault="004242E4" w:rsidP="00D367F9">
            <w:pPr>
              <w:jc w:val="center"/>
            </w:pPr>
            <w:r>
              <w:t>8</w:t>
            </w:r>
            <w:r w:rsidRPr="00E53385">
              <w:t>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4242E4" w:rsidRPr="009F6263" w:rsidTr="00D367F9">
        <w:tc>
          <w:tcPr>
            <w:tcW w:w="704" w:type="dxa"/>
          </w:tcPr>
          <w:p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4111" w:type="dxa"/>
            <w:shd w:val="clear" w:color="auto" w:fill="auto"/>
          </w:tcPr>
          <w:p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Увеличение  количества организаций частной формы собственности на рынке услуг по    перевозке пассажиров автомобильным  транспортом по          муниципальным маршрутам          регулярных перевозок</w:t>
            </w:r>
          </w:p>
        </w:tc>
        <w:tc>
          <w:tcPr>
            <w:tcW w:w="1897" w:type="dxa"/>
            <w:shd w:val="clear" w:color="auto" w:fill="auto"/>
          </w:tcPr>
          <w:p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</w:p>
        </w:tc>
        <w:tc>
          <w:tcPr>
            <w:tcW w:w="2819" w:type="dxa"/>
            <w:vMerge w:val="restart"/>
            <w:shd w:val="clear" w:color="auto" w:fill="auto"/>
          </w:tcPr>
          <w:p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экономики и прогнозирования Администрации МО «</w:t>
            </w:r>
            <w:proofErr w:type="spellStart"/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Баргузинский</w:t>
            </w:r>
            <w:proofErr w:type="spellEnd"/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 РБ</w:t>
            </w:r>
          </w:p>
        </w:tc>
        <w:tc>
          <w:tcPr>
            <w:tcW w:w="3402" w:type="dxa"/>
            <w:vMerge w:val="restart"/>
          </w:tcPr>
          <w:p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Заключение договоров по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пассажироперевозкам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  <w:vMerge w:val="restart"/>
          </w:tcPr>
          <w:p w:rsidR="004242E4" w:rsidRDefault="004242E4" w:rsidP="00D367F9">
            <w:r>
              <w:t xml:space="preserve">Услуги </w:t>
            </w:r>
            <w:proofErr w:type="spellStart"/>
            <w:r>
              <w:t>пассажироперевозок</w:t>
            </w:r>
            <w:proofErr w:type="spellEnd"/>
            <w:r>
              <w:t xml:space="preserve"> по муниципальным маршрутам предоставляются</w:t>
            </w:r>
            <w:r w:rsidR="00666961">
              <w:t>, контракт заключен с ИП на срок 5 лет</w:t>
            </w:r>
            <w:r>
              <w:t>.</w:t>
            </w:r>
          </w:p>
          <w:p w:rsidR="004242E4" w:rsidRPr="009F6263" w:rsidRDefault="004242E4" w:rsidP="00D367F9">
            <w:r>
              <w:t xml:space="preserve">Разъяснительная </w:t>
            </w:r>
            <w:r>
              <w:lastRenderedPageBreak/>
              <w:t>работа по качеству обслуживания проводиться на постоянной основе.</w:t>
            </w:r>
          </w:p>
        </w:tc>
      </w:tr>
      <w:tr w:rsidR="004242E4" w:rsidRPr="009F6263" w:rsidTr="00D367F9">
        <w:tc>
          <w:tcPr>
            <w:tcW w:w="704" w:type="dxa"/>
          </w:tcPr>
          <w:p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.2</w:t>
            </w:r>
          </w:p>
        </w:tc>
        <w:tc>
          <w:tcPr>
            <w:tcW w:w="4111" w:type="dxa"/>
            <w:shd w:val="clear" w:color="auto" w:fill="auto"/>
          </w:tcPr>
          <w:p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Проведение разъяснительной работы </w:t>
            </w: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 перевозчиками по улучшению  качества обслуживания  населения  и повышению безопасности перевозок.</w:t>
            </w:r>
          </w:p>
        </w:tc>
        <w:tc>
          <w:tcPr>
            <w:tcW w:w="1897" w:type="dxa"/>
            <w:shd w:val="clear" w:color="auto" w:fill="auto"/>
          </w:tcPr>
          <w:p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</w:p>
        </w:tc>
        <w:tc>
          <w:tcPr>
            <w:tcW w:w="2819" w:type="dxa"/>
            <w:vMerge/>
            <w:shd w:val="clear" w:color="auto" w:fill="auto"/>
          </w:tcPr>
          <w:p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242E4" w:rsidRPr="009F6263" w:rsidRDefault="004242E4" w:rsidP="00D367F9"/>
        </w:tc>
      </w:tr>
      <w:tr w:rsidR="004242E4" w:rsidRPr="009F6263" w:rsidTr="00D367F9">
        <w:tc>
          <w:tcPr>
            <w:tcW w:w="15485" w:type="dxa"/>
            <w:gridSpan w:val="6"/>
          </w:tcPr>
          <w:p w:rsidR="004242E4" w:rsidRPr="009F6263" w:rsidRDefault="004242E4" w:rsidP="00D367F9">
            <w:pPr>
              <w:jc w:val="center"/>
            </w:pPr>
            <w:r>
              <w:lastRenderedPageBreak/>
              <w:t>9</w:t>
            </w:r>
            <w:r w:rsidRPr="00C129B7">
              <w:t xml:space="preserve">. </w:t>
            </w:r>
            <w:r w:rsidRPr="0079529A">
              <w:rPr>
                <w:rFonts w:eastAsia="Calibri"/>
                <w:lang w:eastAsia="en-US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</w:tr>
      <w:tr w:rsidR="004242E4" w:rsidRPr="009F6263" w:rsidTr="00D367F9">
        <w:tc>
          <w:tcPr>
            <w:tcW w:w="704" w:type="dxa"/>
          </w:tcPr>
          <w:p w:rsidR="004242E4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9.1</w:t>
            </w:r>
          </w:p>
        </w:tc>
        <w:tc>
          <w:tcPr>
            <w:tcW w:w="4111" w:type="dxa"/>
            <w:shd w:val="clear" w:color="auto" w:fill="auto"/>
          </w:tcPr>
          <w:p w:rsidR="004242E4" w:rsidRPr="00C129B7" w:rsidRDefault="004242E4" w:rsidP="00D367F9">
            <w:pPr>
              <w:widowControl w:val="0"/>
              <w:autoSpaceDE w:val="0"/>
              <w:autoSpaceDN w:val="0"/>
              <w:outlineLvl w:val="2"/>
            </w:pPr>
            <w:r w:rsidRPr="00787582">
              <w:t>Проведение разъяснительной работы с перевозчиками по улучшению качества обслуживания населения и повышению безопасности перевозок</w:t>
            </w:r>
          </w:p>
        </w:tc>
        <w:tc>
          <w:tcPr>
            <w:tcW w:w="1897" w:type="dxa"/>
            <w:shd w:val="clear" w:color="auto" w:fill="auto"/>
          </w:tcPr>
          <w:p w:rsidR="004242E4" w:rsidRPr="00435694" w:rsidRDefault="004242E4" w:rsidP="00D367F9">
            <w:pPr>
              <w:widowControl w:val="0"/>
              <w:autoSpaceDE w:val="0"/>
              <w:autoSpaceDN w:val="0"/>
            </w:pPr>
            <w:r w:rsidRPr="00787582">
              <w:t>20</w:t>
            </w:r>
            <w:r>
              <w:rPr>
                <w:lang w:val="en-US"/>
              </w:rPr>
              <w:t>22</w:t>
            </w:r>
            <w:r w:rsidRPr="00787582">
              <w:t xml:space="preserve"> </w:t>
            </w:r>
            <w:r>
              <w:t>–</w:t>
            </w:r>
            <w:r w:rsidRPr="00787582">
              <w:t xml:space="preserve"> 202</w:t>
            </w:r>
            <w:r>
              <w:rPr>
                <w:lang w:val="en-US"/>
              </w:rPr>
              <w:t>5</w:t>
            </w:r>
            <w:proofErr w:type="spellStart"/>
            <w:r>
              <w:t>гг</w:t>
            </w:r>
            <w:proofErr w:type="spellEnd"/>
          </w:p>
        </w:tc>
        <w:tc>
          <w:tcPr>
            <w:tcW w:w="2819" w:type="dxa"/>
            <w:shd w:val="clear" w:color="auto" w:fill="auto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>Отдел экономики и прогнозирования администрации МО «</w:t>
            </w:r>
            <w:proofErr w:type="spellStart"/>
            <w:r w:rsidRPr="00D1741A">
              <w:t>Баргузинский</w:t>
            </w:r>
            <w:proofErr w:type="spellEnd"/>
            <w:r>
              <w:t xml:space="preserve"> район»</w:t>
            </w:r>
          </w:p>
        </w:tc>
        <w:tc>
          <w:tcPr>
            <w:tcW w:w="3402" w:type="dxa"/>
          </w:tcPr>
          <w:p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Заключение договоров по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пассажироперевозкам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242E4" w:rsidRDefault="004242E4" w:rsidP="00D367F9">
            <w:r>
              <w:t xml:space="preserve">Услуги </w:t>
            </w:r>
            <w:proofErr w:type="spellStart"/>
            <w:r>
              <w:t>пассажироперевозок</w:t>
            </w:r>
            <w:proofErr w:type="spellEnd"/>
            <w:r>
              <w:t xml:space="preserve"> по муниципальным маршрутам предоставляются.</w:t>
            </w:r>
          </w:p>
          <w:p w:rsidR="004242E4" w:rsidRPr="009F6263" w:rsidRDefault="004242E4" w:rsidP="00D367F9">
            <w:r>
              <w:t>Разъяснительная работа по качеству обслуживания проводиться на постоянной основе.</w:t>
            </w:r>
          </w:p>
        </w:tc>
      </w:tr>
      <w:tr w:rsidR="004242E4" w:rsidRPr="009F6263" w:rsidTr="00D367F9">
        <w:tc>
          <w:tcPr>
            <w:tcW w:w="15485" w:type="dxa"/>
            <w:gridSpan w:val="6"/>
          </w:tcPr>
          <w:p w:rsidR="004242E4" w:rsidRPr="00E53385" w:rsidRDefault="004242E4" w:rsidP="00D367F9">
            <w:pPr>
              <w:jc w:val="center"/>
            </w:pPr>
            <w:r>
              <w:t>10</w:t>
            </w:r>
            <w:r w:rsidRPr="00E53385">
              <w:t>. Рынок оказания услуг по перевозке пассажиров и багажа легковым такси</w:t>
            </w:r>
          </w:p>
        </w:tc>
      </w:tr>
      <w:tr w:rsidR="004242E4" w:rsidRPr="009F6263" w:rsidTr="00D367F9">
        <w:tc>
          <w:tcPr>
            <w:tcW w:w="704" w:type="dxa"/>
          </w:tcPr>
          <w:p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4111" w:type="dxa"/>
            <w:shd w:val="clear" w:color="auto" w:fill="auto"/>
          </w:tcPr>
          <w:p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Увеличение количества организаций частной формы собственности на рынке услуг по перевозке пассажиров и багажа легковым такси</w:t>
            </w:r>
          </w:p>
        </w:tc>
        <w:tc>
          <w:tcPr>
            <w:tcW w:w="1897" w:type="dxa"/>
            <w:shd w:val="clear" w:color="auto" w:fill="auto"/>
          </w:tcPr>
          <w:p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</w:p>
        </w:tc>
        <w:tc>
          <w:tcPr>
            <w:tcW w:w="2819" w:type="dxa"/>
            <w:shd w:val="clear" w:color="auto" w:fill="auto"/>
          </w:tcPr>
          <w:p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экономики и прогнозирования Администрации МО «</w:t>
            </w:r>
            <w:proofErr w:type="spellStart"/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Баргузинский</w:t>
            </w:r>
            <w:proofErr w:type="spellEnd"/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 РБ</w:t>
            </w:r>
          </w:p>
        </w:tc>
        <w:tc>
          <w:tcPr>
            <w:tcW w:w="3402" w:type="dxa"/>
          </w:tcPr>
          <w:p w:rsidR="004242E4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слуг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перевозке пассажиров и багажа легковым такси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МО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Баргузинский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</w:t>
            </w:r>
          </w:p>
          <w:p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42E4" w:rsidRDefault="004242E4" w:rsidP="00D367F9">
            <w:r>
              <w:t>Услуги предоставляются</w:t>
            </w:r>
          </w:p>
          <w:p w:rsidR="004242E4" w:rsidRDefault="004242E4" w:rsidP="00D367F9"/>
          <w:p w:rsidR="004242E4" w:rsidRDefault="004242E4" w:rsidP="00D367F9"/>
          <w:p w:rsidR="004242E4" w:rsidRDefault="004242E4" w:rsidP="00D367F9"/>
          <w:p w:rsidR="004242E4" w:rsidRDefault="004242E4" w:rsidP="00D367F9"/>
          <w:p w:rsidR="004242E4" w:rsidRDefault="004242E4" w:rsidP="00D367F9"/>
          <w:p w:rsidR="004242E4" w:rsidRPr="009F6263" w:rsidRDefault="004242E4" w:rsidP="00D367F9"/>
        </w:tc>
      </w:tr>
      <w:tr w:rsidR="004242E4" w:rsidRPr="009F6263" w:rsidTr="00D367F9">
        <w:tc>
          <w:tcPr>
            <w:tcW w:w="15485" w:type="dxa"/>
            <w:gridSpan w:val="6"/>
          </w:tcPr>
          <w:p w:rsidR="004242E4" w:rsidRPr="00E53385" w:rsidRDefault="004242E4" w:rsidP="00D367F9">
            <w:pPr>
              <w:jc w:val="center"/>
            </w:pPr>
            <w:r>
              <w:t>11</w:t>
            </w:r>
            <w:r w:rsidRPr="00E53385">
              <w:t>. Рынок оказания услуг по ремонту автотранспортных средств</w:t>
            </w:r>
          </w:p>
        </w:tc>
      </w:tr>
      <w:tr w:rsidR="004242E4" w:rsidRPr="009F6263" w:rsidTr="00D367F9">
        <w:tc>
          <w:tcPr>
            <w:tcW w:w="704" w:type="dxa"/>
          </w:tcPr>
          <w:p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4111" w:type="dxa"/>
            <w:shd w:val="clear" w:color="auto" w:fill="auto"/>
          </w:tcPr>
          <w:p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Мониторинг  организаций, оказывающий  услуги  на рынке                     ремонта автотранспортных средств</w:t>
            </w:r>
          </w:p>
        </w:tc>
        <w:tc>
          <w:tcPr>
            <w:tcW w:w="1897" w:type="dxa"/>
            <w:vMerge w:val="restart"/>
            <w:shd w:val="clear" w:color="auto" w:fill="auto"/>
          </w:tcPr>
          <w:p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</w:p>
        </w:tc>
        <w:tc>
          <w:tcPr>
            <w:tcW w:w="2819" w:type="dxa"/>
            <w:vMerge w:val="restart"/>
            <w:shd w:val="clear" w:color="auto" w:fill="auto"/>
          </w:tcPr>
          <w:p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экономики и прогнозирования Администрации МО «</w:t>
            </w:r>
            <w:proofErr w:type="spellStart"/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Баргузинский</w:t>
            </w:r>
            <w:proofErr w:type="spellEnd"/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 РБ</w:t>
            </w:r>
          </w:p>
        </w:tc>
        <w:tc>
          <w:tcPr>
            <w:tcW w:w="3402" w:type="dxa"/>
            <w:vMerge w:val="restart"/>
          </w:tcPr>
          <w:p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Мониторинг организаций, оказывающий услуги на рынке                     ремонта автотранспортных средств</w:t>
            </w:r>
          </w:p>
          <w:p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Оказание информационной и консультационной поддержки субъектам   МСП о мерах государственной   поддержки </w:t>
            </w: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малого и среднего предпринимательства</w:t>
            </w:r>
          </w:p>
          <w:p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Привлечение      организаций частной формы собственности на рынок оказания услуг по ремонту     автотранспортных средств</w:t>
            </w:r>
          </w:p>
        </w:tc>
        <w:tc>
          <w:tcPr>
            <w:tcW w:w="2552" w:type="dxa"/>
            <w:vMerge w:val="restart"/>
          </w:tcPr>
          <w:p w:rsidR="004242E4" w:rsidRPr="009F6263" w:rsidRDefault="004242E4" w:rsidP="00666961">
            <w:r>
              <w:lastRenderedPageBreak/>
              <w:t>Проводиться на постоянной основе</w:t>
            </w:r>
            <w:r w:rsidR="00666961">
              <w:t xml:space="preserve">. В декабре 2023 года в </w:t>
            </w:r>
            <w:proofErr w:type="spellStart"/>
            <w:r w:rsidR="00666961">
              <w:t>пгт</w:t>
            </w:r>
            <w:proofErr w:type="spellEnd"/>
            <w:r w:rsidR="00666961">
              <w:t xml:space="preserve">. Усть-Баргузин открыт пункт технического осмотра ТС. </w:t>
            </w:r>
          </w:p>
        </w:tc>
      </w:tr>
      <w:tr w:rsidR="004242E4" w:rsidRPr="009F6263" w:rsidTr="00D367F9">
        <w:tc>
          <w:tcPr>
            <w:tcW w:w="704" w:type="dxa"/>
          </w:tcPr>
          <w:p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.2</w:t>
            </w:r>
          </w:p>
        </w:tc>
        <w:tc>
          <w:tcPr>
            <w:tcW w:w="4111" w:type="dxa"/>
            <w:shd w:val="clear" w:color="auto" w:fill="auto"/>
          </w:tcPr>
          <w:p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Оказание информационной и консультационной поддержки субъектам   МСП о мерах государственной   поддержки малого  и среднего предпринимательства</w:t>
            </w:r>
          </w:p>
        </w:tc>
        <w:tc>
          <w:tcPr>
            <w:tcW w:w="1897" w:type="dxa"/>
            <w:vMerge/>
            <w:shd w:val="clear" w:color="auto" w:fill="auto"/>
          </w:tcPr>
          <w:p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4242E4" w:rsidRPr="00E53385" w:rsidRDefault="004242E4" w:rsidP="00D367F9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4242E4" w:rsidRPr="00E53385" w:rsidRDefault="004242E4" w:rsidP="00D367F9"/>
        </w:tc>
        <w:tc>
          <w:tcPr>
            <w:tcW w:w="2552" w:type="dxa"/>
            <w:vMerge/>
          </w:tcPr>
          <w:p w:rsidR="004242E4" w:rsidRPr="009F6263" w:rsidRDefault="004242E4" w:rsidP="00D367F9"/>
        </w:tc>
      </w:tr>
      <w:tr w:rsidR="004242E4" w:rsidRPr="009F6263" w:rsidTr="00D367F9">
        <w:tc>
          <w:tcPr>
            <w:tcW w:w="704" w:type="dxa"/>
          </w:tcPr>
          <w:p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11</w:t>
            </w: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.3</w:t>
            </w:r>
          </w:p>
        </w:tc>
        <w:tc>
          <w:tcPr>
            <w:tcW w:w="4111" w:type="dxa"/>
            <w:shd w:val="clear" w:color="auto" w:fill="auto"/>
          </w:tcPr>
          <w:p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Привлечение      организаций частной формы собственности на рынок оказания услуг по ремонту     автотранспортных средств</w:t>
            </w:r>
          </w:p>
        </w:tc>
        <w:tc>
          <w:tcPr>
            <w:tcW w:w="1897" w:type="dxa"/>
            <w:vMerge/>
            <w:shd w:val="clear" w:color="auto" w:fill="auto"/>
          </w:tcPr>
          <w:p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4242E4" w:rsidRPr="00E53385" w:rsidRDefault="004242E4" w:rsidP="00D367F9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4242E4" w:rsidRPr="00E53385" w:rsidRDefault="004242E4" w:rsidP="00D367F9"/>
        </w:tc>
        <w:tc>
          <w:tcPr>
            <w:tcW w:w="2552" w:type="dxa"/>
            <w:vMerge/>
          </w:tcPr>
          <w:p w:rsidR="004242E4" w:rsidRPr="009F6263" w:rsidRDefault="004242E4" w:rsidP="00D367F9"/>
        </w:tc>
      </w:tr>
      <w:tr w:rsidR="004242E4" w:rsidRPr="009F6263" w:rsidTr="00D367F9">
        <w:tc>
          <w:tcPr>
            <w:tcW w:w="15485" w:type="dxa"/>
            <w:gridSpan w:val="6"/>
          </w:tcPr>
          <w:p w:rsidR="004242E4" w:rsidRPr="009F6263" w:rsidRDefault="004242E4" w:rsidP="00D367F9">
            <w:pPr>
              <w:jc w:val="center"/>
            </w:pPr>
            <w:r w:rsidRPr="005967AA">
              <w:lastRenderedPageBreak/>
              <w:t>1</w:t>
            </w:r>
            <w:r>
              <w:t>2</w:t>
            </w:r>
            <w:r w:rsidRPr="00787582">
              <w:t>. Рынок услуг связи, в том числе услуг по предоставлению широкополосного доступа к информационно-телекоммуникационной сети Интернет</w:t>
            </w:r>
          </w:p>
        </w:tc>
      </w:tr>
      <w:tr w:rsidR="004242E4" w:rsidRPr="009F6263" w:rsidTr="00D367F9">
        <w:tc>
          <w:tcPr>
            <w:tcW w:w="704" w:type="dxa"/>
          </w:tcPr>
          <w:p w:rsidR="004242E4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12.1</w:t>
            </w:r>
          </w:p>
        </w:tc>
        <w:tc>
          <w:tcPr>
            <w:tcW w:w="4111" w:type="dxa"/>
            <w:shd w:val="clear" w:color="auto" w:fill="auto"/>
          </w:tcPr>
          <w:p w:rsidR="004242E4" w:rsidRPr="0008759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7595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Расширение зоны покрытия на территории МО «</w:t>
            </w:r>
            <w:proofErr w:type="spellStart"/>
            <w:r w:rsidRPr="00087595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Баргузинский</w:t>
            </w:r>
            <w:proofErr w:type="spellEnd"/>
            <w:r w:rsidRPr="000875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 услугами сотовой связи и увеличение количества пользователей сети Интернет</w:t>
            </w:r>
          </w:p>
        </w:tc>
        <w:tc>
          <w:tcPr>
            <w:tcW w:w="1897" w:type="dxa"/>
            <w:shd w:val="clear" w:color="auto" w:fill="auto"/>
          </w:tcPr>
          <w:p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2022-2025гг</w:t>
            </w:r>
          </w:p>
        </w:tc>
        <w:tc>
          <w:tcPr>
            <w:tcW w:w="2819" w:type="dxa"/>
            <w:shd w:val="clear" w:color="auto" w:fill="auto"/>
          </w:tcPr>
          <w:p w:rsidR="004242E4" w:rsidRPr="00E53385" w:rsidRDefault="004242E4" w:rsidP="00D367F9">
            <w:pPr>
              <w:autoSpaceDE w:val="0"/>
              <w:autoSpaceDN w:val="0"/>
              <w:adjustRightInd w:val="0"/>
            </w:pPr>
            <w:r>
              <w:t xml:space="preserve">МКУ </w:t>
            </w:r>
            <w:proofErr w:type="spellStart"/>
            <w:r>
              <w:t>Баргузинский</w:t>
            </w:r>
            <w:proofErr w:type="spellEnd"/>
            <w:r>
              <w:t xml:space="preserve"> районный комитет имущественных отношений  </w:t>
            </w:r>
          </w:p>
        </w:tc>
        <w:tc>
          <w:tcPr>
            <w:tcW w:w="3402" w:type="dxa"/>
          </w:tcPr>
          <w:p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Мониторинг организаций, оказывающи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87595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0875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сотовой связи и увеличение количества пользователей сети Интернет</w:t>
            </w: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Оказание информационной и консультационной поддержки субъектам   МСП о мерах государственной   поддержки малого и среднего предпринимательства</w:t>
            </w:r>
          </w:p>
          <w:p w:rsidR="004242E4" w:rsidRPr="005B58F6" w:rsidRDefault="004242E4" w:rsidP="00D367F9">
            <w:r w:rsidRPr="005B58F6">
              <w:t>Привлечение      организаций частной формы собственности на рынок оказания услуг сотовой связи и увеличение количества пользователей сети Интернет</w:t>
            </w:r>
            <w:r>
              <w:t xml:space="preserve">. </w:t>
            </w:r>
          </w:p>
        </w:tc>
        <w:tc>
          <w:tcPr>
            <w:tcW w:w="2552" w:type="dxa"/>
          </w:tcPr>
          <w:p w:rsidR="004242E4" w:rsidRPr="009F6263" w:rsidRDefault="004242E4" w:rsidP="00D367F9">
            <w:r>
              <w:t>Проводиться на постоянной основе.</w:t>
            </w:r>
          </w:p>
        </w:tc>
      </w:tr>
      <w:tr w:rsidR="004242E4" w:rsidRPr="009F6263" w:rsidTr="00D367F9">
        <w:tc>
          <w:tcPr>
            <w:tcW w:w="15485" w:type="dxa"/>
            <w:gridSpan w:val="6"/>
          </w:tcPr>
          <w:p w:rsidR="004242E4" w:rsidRPr="009F6263" w:rsidRDefault="004242E4" w:rsidP="00D367F9">
            <w:r w:rsidRPr="00E13AF2">
              <w:t xml:space="preserve">13. </w:t>
            </w:r>
            <w:r w:rsidRPr="0079529A">
              <w:rPr>
                <w:rFonts w:eastAsia="Calibri"/>
                <w:lang w:eastAsia="en-US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</w:tr>
      <w:tr w:rsidR="004242E4" w:rsidRPr="009F6263" w:rsidTr="00D367F9">
        <w:tc>
          <w:tcPr>
            <w:tcW w:w="704" w:type="dxa"/>
          </w:tcPr>
          <w:p w:rsidR="004242E4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13.1</w:t>
            </w:r>
          </w:p>
        </w:tc>
        <w:tc>
          <w:tcPr>
            <w:tcW w:w="4111" w:type="dxa"/>
            <w:shd w:val="clear" w:color="auto" w:fill="auto"/>
          </w:tcPr>
          <w:p w:rsidR="004242E4" w:rsidRPr="0008759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7595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Увеличение количества организаций частной формы собственности на рынке жилищного строительства</w:t>
            </w:r>
          </w:p>
        </w:tc>
        <w:tc>
          <w:tcPr>
            <w:tcW w:w="1897" w:type="dxa"/>
            <w:shd w:val="clear" w:color="auto" w:fill="auto"/>
          </w:tcPr>
          <w:p w:rsidR="004242E4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2022-2025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819" w:type="dxa"/>
            <w:shd w:val="clear" w:color="auto" w:fill="auto"/>
          </w:tcPr>
          <w:p w:rsidR="004242E4" w:rsidRDefault="004242E4" w:rsidP="00D367F9">
            <w:pPr>
              <w:autoSpaceDE w:val="0"/>
              <w:autoSpaceDN w:val="0"/>
              <w:adjustRightInd w:val="0"/>
            </w:pPr>
            <w:r>
              <w:t xml:space="preserve">МКУ </w:t>
            </w:r>
            <w:proofErr w:type="spellStart"/>
            <w:r>
              <w:t>Баргузинский</w:t>
            </w:r>
            <w:proofErr w:type="spellEnd"/>
            <w:r>
              <w:t xml:space="preserve"> районный комитет имущественных отношений  </w:t>
            </w:r>
          </w:p>
        </w:tc>
        <w:tc>
          <w:tcPr>
            <w:tcW w:w="3402" w:type="dxa"/>
          </w:tcPr>
          <w:p w:rsidR="004242E4" w:rsidRPr="00E53385" w:rsidRDefault="004242E4" w:rsidP="00D367F9">
            <w:r>
              <w:t>Оказание консультационной поддержки при постановке на учет в УФНС</w:t>
            </w:r>
          </w:p>
        </w:tc>
        <w:tc>
          <w:tcPr>
            <w:tcW w:w="2552" w:type="dxa"/>
          </w:tcPr>
          <w:p w:rsidR="004242E4" w:rsidRPr="009F6263" w:rsidRDefault="004242E4" w:rsidP="00D367F9">
            <w:r>
              <w:t>Консультирование специалистом Мой Бизнес</w:t>
            </w:r>
          </w:p>
        </w:tc>
      </w:tr>
      <w:tr w:rsidR="004242E4" w:rsidRPr="009F6263" w:rsidTr="00D367F9">
        <w:tc>
          <w:tcPr>
            <w:tcW w:w="15485" w:type="dxa"/>
            <w:gridSpan w:val="6"/>
          </w:tcPr>
          <w:p w:rsidR="004242E4" w:rsidRPr="009F6263" w:rsidRDefault="004242E4" w:rsidP="00D367F9">
            <w:pPr>
              <w:jc w:val="center"/>
            </w:pPr>
            <w:r w:rsidRPr="00787582">
              <w:t>1</w:t>
            </w:r>
            <w:r>
              <w:t>4</w:t>
            </w:r>
            <w:r w:rsidRPr="00787582">
              <w:t>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4242E4" w:rsidRPr="009F6263" w:rsidTr="00D367F9">
        <w:tc>
          <w:tcPr>
            <w:tcW w:w="704" w:type="dxa"/>
          </w:tcPr>
          <w:p w:rsidR="004242E4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14.1</w:t>
            </w:r>
          </w:p>
        </w:tc>
        <w:tc>
          <w:tcPr>
            <w:tcW w:w="4111" w:type="dxa"/>
            <w:shd w:val="clear" w:color="auto" w:fill="auto"/>
          </w:tcPr>
          <w:p w:rsidR="004242E4" w:rsidRDefault="004242E4" w:rsidP="00D367F9">
            <w:pPr>
              <w:widowControl w:val="0"/>
              <w:autoSpaceDE w:val="0"/>
              <w:autoSpaceDN w:val="0"/>
            </w:pPr>
            <w:r>
              <w:t xml:space="preserve">1.Строительство очистных сооружений в </w:t>
            </w:r>
            <w:proofErr w:type="spellStart"/>
            <w:r>
              <w:t>Баргузинском</w:t>
            </w:r>
            <w:proofErr w:type="spellEnd"/>
            <w:r>
              <w:t xml:space="preserve"> районе</w:t>
            </w:r>
          </w:p>
          <w:p w:rsidR="004242E4" w:rsidRDefault="004242E4" w:rsidP="00D367F9">
            <w:pPr>
              <w:widowControl w:val="0"/>
              <w:autoSpaceDE w:val="0"/>
              <w:autoSpaceDN w:val="0"/>
            </w:pPr>
          </w:p>
          <w:p w:rsidR="004242E4" w:rsidRDefault="004242E4" w:rsidP="00D367F9">
            <w:pPr>
              <w:widowControl w:val="0"/>
              <w:autoSpaceDE w:val="0"/>
              <w:autoSpaceDN w:val="0"/>
            </w:pPr>
          </w:p>
          <w:p w:rsidR="004242E4" w:rsidRDefault="004242E4" w:rsidP="00D367F9">
            <w:pPr>
              <w:widowControl w:val="0"/>
              <w:autoSpaceDE w:val="0"/>
              <w:autoSpaceDN w:val="0"/>
            </w:pPr>
          </w:p>
          <w:p w:rsidR="004242E4" w:rsidRDefault="004242E4" w:rsidP="00D367F9">
            <w:pPr>
              <w:widowControl w:val="0"/>
              <w:autoSpaceDE w:val="0"/>
              <w:autoSpaceDN w:val="0"/>
            </w:pPr>
          </w:p>
          <w:p w:rsidR="004242E4" w:rsidRDefault="004242E4" w:rsidP="00D367F9">
            <w:pPr>
              <w:widowControl w:val="0"/>
              <w:autoSpaceDE w:val="0"/>
              <w:autoSpaceDN w:val="0"/>
            </w:pPr>
          </w:p>
          <w:p w:rsidR="004242E4" w:rsidRDefault="004242E4" w:rsidP="00D367F9">
            <w:pPr>
              <w:widowControl w:val="0"/>
              <w:autoSpaceDE w:val="0"/>
              <w:autoSpaceDN w:val="0"/>
            </w:pPr>
            <w:r>
              <w:t>2. Реализация мероприятий по эксплуатации объекта</w:t>
            </w:r>
          </w:p>
          <w:p w:rsidR="004242E4" w:rsidRPr="00787582" w:rsidRDefault="004242E4" w:rsidP="00D367F9">
            <w:pPr>
              <w:widowControl w:val="0"/>
              <w:autoSpaceDE w:val="0"/>
              <w:autoSpaceDN w:val="0"/>
            </w:pPr>
          </w:p>
        </w:tc>
        <w:tc>
          <w:tcPr>
            <w:tcW w:w="1897" w:type="dxa"/>
            <w:shd w:val="clear" w:color="auto" w:fill="auto"/>
          </w:tcPr>
          <w:p w:rsidR="004242E4" w:rsidRPr="008B33D8" w:rsidRDefault="004242E4" w:rsidP="00D367F9">
            <w:pPr>
              <w:widowControl w:val="0"/>
              <w:autoSpaceDE w:val="0"/>
              <w:autoSpaceDN w:val="0"/>
            </w:pPr>
            <w:r w:rsidRPr="00787582">
              <w:lastRenderedPageBreak/>
              <w:t>20</w:t>
            </w:r>
            <w:r>
              <w:t>22</w:t>
            </w:r>
            <w:r w:rsidRPr="00787582">
              <w:t xml:space="preserve"> </w:t>
            </w:r>
            <w:r>
              <w:t>–</w:t>
            </w:r>
            <w:r w:rsidRPr="00787582">
              <w:t xml:space="preserve"> 202</w:t>
            </w:r>
            <w:r>
              <w:t>5</w:t>
            </w:r>
            <w:proofErr w:type="spellStart"/>
            <w:r>
              <w:rPr>
                <w:lang w:val="en-US"/>
              </w:rPr>
              <w:t>гг</w:t>
            </w:r>
            <w:proofErr w:type="spellEnd"/>
          </w:p>
        </w:tc>
        <w:tc>
          <w:tcPr>
            <w:tcW w:w="2819" w:type="dxa"/>
            <w:shd w:val="clear" w:color="auto" w:fill="auto"/>
          </w:tcPr>
          <w:p w:rsidR="004242E4" w:rsidRDefault="004242E4" w:rsidP="00D367F9">
            <w:pPr>
              <w:widowControl w:val="0"/>
              <w:autoSpaceDE w:val="0"/>
              <w:autoSpaceDN w:val="0"/>
              <w:rPr>
                <w:color w:val="000000"/>
                <w:shd w:val="clear" w:color="auto" w:fill="FFFFFF"/>
              </w:rPr>
            </w:pPr>
            <w:r w:rsidRPr="00E773DE">
              <w:rPr>
                <w:color w:val="000000"/>
                <w:shd w:val="clear" w:color="auto" w:fill="FFFFFF"/>
              </w:rPr>
              <w:t xml:space="preserve">ГКУ РБ «Управление капитального </w:t>
            </w:r>
            <w:r w:rsidRPr="00E773DE">
              <w:rPr>
                <w:color w:val="000000"/>
                <w:shd w:val="clear" w:color="auto" w:fill="FFFFFF"/>
              </w:rPr>
              <w:lastRenderedPageBreak/>
              <w:t>строительства Правительства Республики Бурятия»</w:t>
            </w:r>
          </w:p>
          <w:p w:rsidR="004242E4" w:rsidRDefault="004242E4" w:rsidP="00D367F9">
            <w:pPr>
              <w:widowControl w:val="0"/>
              <w:autoSpaceDE w:val="0"/>
              <w:autoSpaceDN w:val="0"/>
              <w:rPr>
                <w:color w:val="000000"/>
                <w:shd w:val="clear" w:color="auto" w:fill="FFFFFF"/>
              </w:rPr>
            </w:pPr>
          </w:p>
          <w:p w:rsidR="004242E4" w:rsidRDefault="004242E4" w:rsidP="00D367F9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t xml:space="preserve">МКУ </w:t>
            </w:r>
            <w:proofErr w:type="spellStart"/>
            <w:r>
              <w:t>Баргузинский</w:t>
            </w:r>
            <w:proofErr w:type="spellEnd"/>
            <w:r>
              <w:t xml:space="preserve"> районный комитет имущественных отношений  </w:t>
            </w:r>
          </w:p>
          <w:p w:rsidR="004242E4" w:rsidRPr="00787582" w:rsidRDefault="004242E4" w:rsidP="00D367F9">
            <w:pPr>
              <w:widowControl w:val="0"/>
              <w:autoSpaceDE w:val="0"/>
              <w:autoSpaceDN w:val="0"/>
            </w:pPr>
          </w:p>
        </w:tc>
        <w:tc>
          <w:tcPr>
            <w:tcW w:w="3402" w:type="dxa"/>
          </w:tcPr>
          <w:p w:rsidR="004242E4" w:rsidRDefault="004242E4" w:rsidP="00D367F9">
            <w:r>
              <w:lastRenderedPageBreak/>
              <w:t xml:space="preserve">Строительство очистных сооружений в </w:t>
            </w:r>
            <w:proofErr w:type="spellStart"/>
            <w:r>
              <w:t>Баргузинском</w:t>
            </w:r>
            <w:proofErr w:type="spellEnd"/>
            <w:r>
              <w:t xml:space="preserve"> </w:t>
            </w:r>
            <w:r>
              <w:lastRenderedPageBreak/>
              <w:t>районе.</w:t>
            </w:r>
          </w:p>
          <w:p w:rsidR="004242E4" w:rsidRDefault="004242E4" w:rsidP="00D367F9">
            <w:pPr>
              <w:widowControl w:val="0"/>
              <w:autoSpaceDE w:val="0"/>
              <w:autoSpaceDN w:val="0"/>
            </w:pPr>
            <w:r>
              <w:t>Реализация мероприятий по эксплуатации объекта.</w:t>
            </w:r>
          </w:p>
          <w:p w:rsidR="004242E4" w:rsidRPr="00E53385" w:rsidRDefault="004242E4" w:rsidP="00D367F9"/>
        </w:tc>
        <w:tc>
          <w:tcPr>
            <w:tcW w:w="2552" w:type="dxa"/>
          </w:tcPr>
          <w:p w:rsidR="004242E4" w:rsidRPr="008B33D8" w:rsidRDefault="004242E4" w:rsidP="00D367F9">
            <w:r>
              <w:lastRenderedPageBreak/>
              <w:t xml:space="preserve">Строительство </w:t>
            </w:r>
            <w:proofErr w:type="gramStart"/>
            <w:r>
              <w:t xml:space="preserve">окончено объект </w:t>
            </w:r>
            <w:r>
              <w:lastRenderedPageBreak/>
              <w:t>принят</w:t>
            </w:r>
            <w:proofErr w:type="gramEnd"/>
            <w:r>
              <w:t>. Эксплуатационные работы проводятся.</w:t>
            </w:r>
          </w:p>
        </w:tc>
      </w:tr>
      <w:tr w:rsidR="004242E4" w:rsidRPr="009F6263" w:rsidTr="00D367F9">
        <w:tc>
          <w:tcPr>
            <w:tcW w:w="15485" w:type="dxa"/>
            <w:gridSpan w:val="6"/>
          </w:tcPr>
          <w:p w:rsidR="004242E4" w:rsidRPr="009F6263" w:rsidRDefault="004242E4" w:rsidP="00D367F9">
            <w:pPr>
              <w:jc w:val="center"/>
            </w:pPr>
            <w:r>
              <w:lastRenderedPageBreak/>
              <w:t>15</w:t>
            </w:r>
            <w:r w:rsidRPr="00787582">
              <w:t>. Рынок дорожной деятельности (за исключением проектирования)</w:t>
            </w:r>
          </w:p>
        </w:tc>
      </w:tr>
      <w:tr w:rsidR="004242E4" w:rsidRPr="009F6263" w:rsidTr="00D367F9">
        <w:tc>
          <w:tcPr>
            <w:tcW w:w="704" w:type="dxa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787582">
              <w:t>1</w:t>
            </w:r>
            <w:r>
              <w:t>5</w:t>
            </w:r>
            <w:r w:rsidRPr="00787582">
              <w:t>.1</w:t>
            </w:r>
          </w:p>
        </w:tc>
        <w:tc>
          <w:tcPr>
            <w:tcW w:w="4111" w:type="dxa"/>
            <w:shd w:val="clear" w:color="auto" w:fill="auto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787582">
              <w:t>Строительство и реконструкция автодорог и мостов в рамках мероприятий Муниципальной программы МО «</w:t>
            </w:r>
            <w:proofErr w:type="spellStart"/>
            <w:r>
              <w:t>Баргузинский</w:t>
            </w:r>
            <w:proofErr w:type="spellEnd"/>
            <w:r>
              <w:t xml:space="preserve"> район» </w:t>
            </w:r>
            <w:r w:rsidRPr="00787582">
              <w:t xml:space="preserve"> </w:t>
            </w:r>
          </w:p>
        </w:tc>
        <w:tc>
          <w:tcPr>
            <w:tcW w:w="1897" w:type="dxa"/>
            <w:shd w:val="clear" w:color="auto" w:fill="auto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787582">
              <w:t>20</w:t>
            </w:r>
            <w:r>
              <w:t>22</w:t>
            </w:r>
            <w:r w:rsidRPr="00787582">
              <w:t xml:space="preserve"> </w:t>
            </w:r>
            <w:r>
              <w:t>–</w:t>
            </w:r>
            <w:r w:rsidRPr="00787582">
              <w:t xml:space="preserve"> 202</w:t>
            </w:r>
            <w:r>
              <w:t>5гг</w:t>
            </w:r>
          </w:p>
        </w:tc>
        <w:tc>
          <w:tcPr>
            <w:tcW w:w="2819" w:type="dxa"/>
            <w:shd w:val="clear" w:color="auto" w:fill="auto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 xml:space="preserve">МКУ </w:t>
            </w:r>
            <w:proofErr w:type="spellStart"/>
            <w:r>
              <w:t>Баргузинский</w:t>
            </w:r>
            <w:proofErr w:type="spellEnd"/>
            <w:r>
              <w:t xml:space="preserve"> районный комитет имущественных отношений  </w:t>
            </w:r>
          </w:p>
        </w:tc>
        <w:tc>
          <w:tcPr>
            <w:tcW w:w="3402" w:type="dxa"/>
          </w:tcPr>
          <w:p w:rsidR="004242E4" w:rsidRPr="00E53385" w:rsidRDefault="004242E4" w:rsidP="00D367F9">
            <w:r>
              <w:t>Строительство и реконструкция проводиться согласно плану.</w:t>
            </w:r>
          </w:p>
        </w:tc>
        <w:tc>
          <w:tcPr>
            <w:tcW w:w="2552" w:type="dxa"/>
          </w:tcPr>
          <w:p w:rsidR="004242E4" w:rsidRPr="009F6263" w:rsidRDefault="00666961" w:rsidP="001B4DE6">
            <w:r>
              <w:t xml:space="preserve">Создано Муниципальное автономное учреждение «Дорожное эксплуатационное учреждение» </w:t>
            </w:r>
            <w:r w:rsidR="001B4DE6">
              <w:t>учредителем, которого является Комитет имущественных отношений МО «</w:t>
            </w:r>
            <w:proofErr w:type="spellStart"/>
            <w:r w:rsidR="001B4DE6">
              <w:t>Баргузинский</w:t>
            </w:r>
            <w:proofErr w:type="spellEnd"/>
            <w:r w:rsidR="001B4DE6">
              <w:t xml:space="preserve"> район». </w:t>
            </w:r>
            <w:r>
              <w:t xml:space="preserve"> </w:t>
            </w:r>
            <w:r w:rsidR="004242E4">
              <w:t>Работы проводятся</w:t>
            </w:r>
            <w:r w:rsidR="001B4DE6">
              <w:t xml:space="preserve"> </w:t>
            </w:r>
            <w:proofErr w:type="gramStart"/>
            <w:r w:rsidR="001B4DE6">
              <w:t>согласно</w:t>
            </w:r>
            <w:proofErr w:type="gramEnd"/>
            <w:r w:rsidR="001B4DE6">
              <w:t xml:space="preserve"> утвержденных графиков</w:t>
            </w:r>
            <w:r w:rsidR="004242E4">
              <w:t>.</w:t>
            </w:r>
          </w:p>
        </w:tc>
      </w:tr>
      <w:tr w:rsidR="004242E4" w:rsidRPr="009F6263" w:rsidTr="00D367F9">
        <w:tc>
          <w:tcPr>
            <w:tcW w:w="15485" w:type="dxa"/>
            <w:gridSpan w:val="6"/>
          </w:tcPr>
          <w:p w:rsidR="004242E4" w:rsidRPr="009F6263" w:rsidRDefault="004242E4" w:rsidP="00D367F9">
            <w:pPr>
              <w:jc w:val="center"/>
            </w:pPr>
            <w:r>
              <w:t xml:space="preserve">16. </w:t>
            </w:r>
            <w:r w:rsidRPr="0079529A">
              <w:rPr>
                <w:rFonts w:eastAsia="Calibri"/>
                <w:lang w:eastAsia="en-US"/>
              </w:rPr>
              <w:t>Рынок кадастровых и землеустроительных работ</w:t>
            </w:r>
          </w:p>
        </w:tc>
      </w:tr>
      <w:tr w:rsidR="004242E4" w:rsidRPr="009F6263" w:rsidTr="00D367F9">
        <w:tc>
          <w:tcPr>
            <w:tcW w:w="704" w:type="dxa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>16.1</w:t>
            </w:r>
          </w:p>
        </w:tc>
        <w:tc>
          <w:tcPr>
            <w:tcW w:w="4111" w:type="dxa"/>
            <w:shd w:val="clear" w:color="auto" w:fill="auto"/>
          </w:tcPr>
          <w:p w:rsidR="004242E4" w:rsidRDefault="004242E4" w:rsidP="00D367F9">
            <w:pPr>
              <w:widowControl w:val="0"/>
              <w:autoSpaceDE w:val="0"/>
              <w:autoSpaceDN w:val="0"/>
            </w:pPr>
            <w:r w:rsidRPr="00E13AF2">
              <w:t xml:space="preserve">Увеличение количества организаций частной формы собственности на рынке </w:t>
            </w:r>
            <w:r w:rsidRPr="0079529A">
              <w:rPr>
                <w:rFonts w:eastAsia="Calibri"/>
                <w:lang w:eastAsia="en-US"/>
              </w:rPr>
              <w:t>кадастровых и землеустроительных работ</w:t>
            </w:r>
          </w:p>
        </w:tc>
        <w:tc>
          <w:tcPr>
            <w:tcW w:w="1897" w:type="dxa"/>
            <w:shd w:val="clear" w:color="auto" w:fill="auto"/>
          </w:tcPr>
          <w:p w:rsidR="004242E4" w:rsidRDefault="004242E4" w:rsidP="00D367F9">
            <w:pPr>
              <w:widowControl w:val="0"/>
              <w:autoSpaceDE w:val="0"/>
              <w:autoSpaceDN w:val="0"/>
            </w:pPr>
            <w:r w:rsidRPr="00787582">
              <w:t>20</w:t>
            </w:r>
            <w:r>
              <w:t>22</w:t>
            </w:r>
            <w:r w:rsidRPr="00787582">
              <w:t xml:space="preserve"> </w:t>
            </w:r>
            <w:r>
              <w:t>–</w:t>
            </w:r>
            <w:r w:rsidRPr="00787582">
              <w:t xml:space="preserve"> 202</w:t>
            </w:r>
            <w:r>
              <w:t>5гг</w:t>
            </w:r>
          </w:p>
        </w:tc>
        <w:tc>
          <w:tcPr>
            <w:tcW w:w="2819" w:type="dxa"/>
            <w:shd w:val="clear" w:color="auto" w:fill="auto"/>
          </w:tcPr>
          <w:p w:rsidR="004242E4" w:rsidRDefault="004242E4" w:rsidP="00D367F9">
            <w:pPr>
              <w:widowControl w:val="0"/>
              <w:autoSpaceDE w:val="0"/>
              <w:autoSpaceDN w:val="0"/>
            </w:pPr>
            <w:r w:rsidRPr="001D4D98">
              <w:t>Отдел экономики и прогнозирования администрации МО «</w:t>
            </w:r>
            <w:proofErr w:type="spellStart"/>
            <w:r w:rsidRPr="001D4D98">
              <w:t>Баргузинский</w:t>
            </w:r>
            <w:proofErr w:type="spellEnd"/>
            <w:r w:rsidRPr="001D4D98">
              <w:t xml:space="preserve"> район»</w:t>
            </w:r>
          </w:p>
        </w:tc>
        <w:tc>
          <w:tcPr>
            <w:tcW w:w="3402" w:type="dxa"/>
          </w:tcPr>
          <w:p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Мониторинг организаций, оказывающий услуги на рынке                     </w:t>
            </w:r>
            <w:r w:rsidRPr="008B33D8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кадастровых и землеустроительных работ</w:t>
            </w: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.</w:t>
            </w: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Оказание информационной и </w:t>
            </w: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консультационной поддержки субъектам   МСП о мерах государственной   поддержки малого и среднего предпринимательства</w:t>
            </w:r>
          </w:p>
          <w:p w:rsidR="004242E4" w:rsidRPr="008B33D8" w:rsidRDefault="004242E4" w:rsidP="00D367F9">
            <w:r w:rsidRPr="008B33D8">
              <w:t xml:space="preserve">Привлечение      организаций частной формы собственности на рынок оказания услуг </w:t>
            </w:r>
            <w:r w:rsidRPr="0079529A">
              <w:rPr>
                <w:rFonts w:eastAsia="Calibri"/>
                <w:lang w:eastAsia="en-US"/>
              </w:rPr>
              <w:t>кадастровых и землеустроительных работ</w:t>
            </w:r>
          </w:p>
        </w:tc>
        <w:tc>
          <w:tcPr>
            <w:tcW w:w="2552" w:type="dxa"/>
          </w:tcPr>
          <w:p w:rsidR="004242E4" w:rsidRPr="009F6263" w:rsidRDefault="004242E4" w:rsidP="00D367F9">
            <w:r>
              <w:lastRenderedPageBreak/>
              <w:t>Проводиться на постоянной основе.</w:t>
            </w:r>
          </w:p>
        </w:tc>
      </w:tr>
      <w:tr w:rsidR="004242E4" w:rsidRPr="009F6263" w:rsidTr="00D367F9">
        <w:tc>
          <w:tcPr>
            <w:tcW w:w="15485" w:type="dxa"/>
            <w:gridSpan w:val="6"/>
          </w:tcPr>
          <w:p w:rsidR="004242E4" w:rsidRPr="00E53385" w:rsidRDefault="004242E4" w:rsidP="00D367F9">
            <w:pPr>
              <w:jc w:val="center"/>
            </w:pPr>
            <w:r>
              <w:lastRenderedPageBreak/>
              <w:t>17</w:t>
            </w:r>
            <w:r w:rsidRPr="00E53385">
              <w:t>. Рынок реализации сельскохозяйственной продукции</w:t>
            </w:r>
          </w:p>
        </w:tc>
      </w:tr>
      <w:tr w:rsidR="004242E4" w:rsidRPr="009F6263" w:rsidTr="00D367F9">
        <w:tc>
          <w:tcPr>
            <w:tcW w:w="704" w:type="dxa"/>
          </w:tcPr>
          <w:p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4111" w:type="dxa"/>
            <w:shd w:val="clear" w:color="auto" w:fill="auto"/>
          </w:tcPr>
          <w:p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Реализация  мероприятий  по созданию и развитию </w:t>
            </w:r>
            <w:proofErr w:type="spellStart"/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СПОКов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</w:p>
        </w:tc>
        <w:tc>
          <w:tcPr>
            <w:tcW w:w="2819" w:type="dxa"/>
            <w:shd w:val="clear" w:color="auto" w:fill="auto"/>
          </w:tcPr>
          <w:p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сельского хозяйства Администрации МО «</w:t>
            </w:r>
            <w:proofErr w:type="spellStart"/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Баргузинский</w:t>
            </w:r>
            <w:proofErr w:type="spellEnd"/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</w:t>
            </w:r>
          </w:p>
        </w:tc>
        <w:tc>
          <w:tcPr>
            <w:tcW w:w="3402" w:type="dxa"/>
          </w:tcPr>
          <w:p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СПОКа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убойного цеха на территории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Баргузинского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  <w:r w:rsidRPr="00E533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4242E4" w:rsidRPr="009F6263" w:rsidRDefault="004242E4" w:rsidP="00D367F9">
            <w:r>
              <w:t xml:space="preserve">СПОК отсутствует, из-за отсутствия желающих представителей данной деятельности. </w:t>
            </w:r>
          </w:p>
        </w:tc>
      </w:tr>
      <w:tr w:rsidR="004242E4" w:rsidRPr="009F6263" w:rsidTr="00D367F9">
        <w:tc>
          <w:tcPr>
            <w:tcW w:w="15485" w:type="dxa"/>
            <w:gridSpan w:val="6"/>
          </w:tcPr>
          <w:p w:rsidR="004242E4" w:rsidRDefault="004242E4" w:rsidP="00D367F9">
            <w:pPr>
              <w:jc w:val="center"/>
            </w:pPr>
            <w:r>
              <w:t>18. Рынок племенного животноводства</w:t>
            </w:r>
          </w:p>
        </w:tc>
      </w:tr>
      <w:tr w:rsidR="004242E4" w:rsidRPr="009F6263" w:rsidTr="00D367F9">
        <w:tc>
          <w:tcPr>
            <w:tcW w:w="704" w:type="dxa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787582">
              <w:t>1</w:t>
            </w:r>
            <w:r>
              <w:t>8</w:t>
            </w:r>
            <w:r w:rsidRPr="00787582">
              <w:t>.1</w:t>
            </w:r>
          </w:p>
        </w:tc>
        <w:tc>
          <w:tcPr>
            <w:tcW w:w="4111" w:type="dxa"/>
            <w:shd w:val="clear" w:color="auto" w:fill="auto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 xml:space="preserve">Стимулирование и оказание содействия в реализации племенного молодняка сельскохозяйственных животных </w:t>
            </w:r>
          </w:p>
        </w:tc>
        <w:tc>
          <w:tcPr>
            <w:tcW w:w="1897" w:type="dxa"/>
            <w:vMerge w:val="restart"/>
            <w:shd w:val="clear" w:color="auto" w:fill="auto"/>
          </w:tcPr>
          <w:p w:rsidR="004242E4" w:rsidRDefault="004242E4" w:rsidP="00D367F9">
            <w:pPr>
              <w:widowControl w:val="0"/>
              <w:autoSpaceDE w:val="0"/>
              <w:autoSpaceDN w:val="0"/>
            </w:pPr>
          </w:p>
          <w:p w:rsidR="004242E4" w:rsidRDefault="004242E4" w:rsidP="00D367F9">
            <w:pPr>
              <w:widowControl w:val="0"/>
              <w:autoSpaceDE w:val="0"/>
              <w:autoSpaceDN w:val="0"/>
            </w:pPr>
          </w:p>
          <w:p w:rsidR="004242E4" w:rsidRDefault="004242E4" w:rsidP="00D367F9">
            <w:pPr>
              <w:widowControl w:val="0"/>
              <w:autoSpaceDE w:val="0"/>
              <w:autoSpaceDN w:val="0"/>
            </w:pPr>
          </w:p>
          <w:p w:rsidR="004242E4" w:rsidRDefault="004242E4" w:rsidP="00D367F9">
            <w:pPr>
              <w:widowControl w:val="0"/>
              <w:autoSpaceDE w:val="0"/>
              <w:autoSpaceDN w:val="0"/>
            </w:pPr>
          </w:p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787582">
              <w:t>20</w:t>
            </w:r>
            <w:r>
              <w:t>22</w:t>
            </w:r>
            <w:r w:rsidRPr="00787582">
              <w:t xml:space="preserve"> </w:t>
            </w:r>
            <w:r>
              <w:t>–</w:t>
            </w:r>
            <w:r w:rsidRPr="00787582">
              <w:t xml:space="preserve"> 202</w:t>
            </w:r>
            <w:r>
              <w:t>5гг</w:t>
            </w:r>
          </w:p>
        </w:tc>
        <w:tc>
          <w:tcPr>
            <w:tcW w:w="2819" w:type="dxa"/>
            <w:vMerge w:val="restart"/>
            <w:shd w:val="clear" w:color="auto" w:fill="auto"/>
          </w:tcPr>
          <w:p w:rsidR="004242E4" w:rsidRDefault="004242E4" w:rsidP="00D367F9">
            <w:pPr>
              <w:widowControl w:val="0"/>
              <w:autoSpaceDE w:val="0"/>
              <w:autoSpaceDN w:val="0"/>
            </w:pPr>
          </w:p>
          <w:p w:rsidR="004242E4" w:rsidRDefault="004242E4" w:rsidP="00D367F9">
            <w:pPr>
              <w:widowControl w:val="0"/>
              <w:autoSpaceDE w:val="0"/>
              <w:autoSpaceDN w:val="0"/>
            </w:pPr>
          </w:p>
          <w:p w:rsidR="004242E4" w:rsidRDefault="004242E4" w:rsidP="00D367F9">
            <w:pPr>
              <w:widowControl w:val="0"/>
              <w:autoSpaceDE w:val="0"/>
              <w:autoSpaceDN w:val="0"/>
            </w:pPr>
          </w:p>
          <w:p w:rsidR="004242E4" w:rsidRDefault="004242E4" w:rsidP="00D367F9">
            <w:pPr>
              <w:widowControl w:val="0"/>
              <w:autoSpaceDE w:val="0"/>
              <w:autoSpaceDN w:val="0"/>
            </w:pPr>
          </w:p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>Отдел сельского хозяйства администрации МО «</w:t>
            </w:r>
            <w:proofErr w:type="spellStart"/>
            <w:r>
              <w:t>Баргузинский</w:t>
            </w:r>
            <w:proofErr w:type="spellEnd"/>
            <w:r>
              <w:t xml:space="preserve"> район»</w:t>
            </w:r>
          </w:p>
        </w:tc>
        <w:tc>
          <w:tcPr>
            <w:tcW w:w="3402" w:type="dxa"/>
            <w:vMerge w:val="restart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 xml:space="preserve">Стимулирование и оказание содействия в реализации племенного молодняка сельскохозяйственных животных </w:t>
            </w:r>
          </w:p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>Оказание государственной поддержки на развитие племенного животноводства</w:t>
            </w:r>
          </w:p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>Увеличение количества организаций частной формы собственности на рынке племенного животноводства</w:t>
            </w:r>
          </w:p>
        </w:tc>
        <w:tc>
          <w:tcPr>
            <w:tcW w:w="2552" w:type="dxa"/>
            <w:vMerge w:val="restart"/>
          </w:tcPr>
          <w:p w:rsidR="004242E4" w:rsidRDefault="004242E4" w:rsidP="00D367F9">
            <w:r>
              <w:t>Проводиться на постоянной основе.</w:t>
            </w:r>
          </w:p>
        </w:tc>
      </w:tr>
      <w:tr w:rsidR="004242E4" w:rsidRPr="009F6263" w:rsidTr="00D367F9">
        <w:tc>
          <w:tcPr>
            <w:tcW w:w="704" w:type="dxa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787582">
              <w:t>1</w:t>
            </w:r>
            <w:r>
              <w:t>8</w:t>
            </w:r>
            <w:r w:rsidRPr="00787582">
              <w:t>.2</w:t>
            </w:r>
          </w:p>
        </w:tc>
        <w:tc>
          <w:tcPr>
            <w:tcW w:w="4111" w:type="dxa"/>
            <w:shd w:val="clear" w:color="auto" w:fill="auto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>Оказание государственной поддержки на развитие племенного животноводства</w:t>
            </w:r>
          </w:p>
        </w:tc>
        <w:tc>
          <w:tcPr>
            <w:tcW w:w="1897" w:type="dxa"/>
            <w:vMerge/>
            <w:shd w:val="clear" w:color="auto" w:fill="auto"/>
          </w:tcPr>
          <w:p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242E4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242E4" w:rsidRDefault="004242E4" w:rsidP="00D367F9"/>
        </w:tc>
      </w:tr>
      <w:tr w:rsidR="004242E4" w:rsidRPr="009F6263" w:rsidTr="00D367F9">
        <w:tc>
          <w:tcPr>
            <w:tcW w:w="704" w:type="dxa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>18.3</w:t>
            </w:r>
          </w:p>
        </w:tc>
        <w:tc>
          <w:tcPr>
            <w:tcW w:w="4111" w:type="dxa"/>
            <w:shd w:val="clear" w:color="auto" w:fill="auto"/>
          </w:tcPr>
          <w:p w:rsidR="004242E4" w:rsidRDefault="004242E4" w:rsidP="00D367F9">
            <w:pPr>
              <w:widowControl w:val="0"/>
              <w:autoSpaceDE w:val="0"/>
              <w:autoSpaceDN w:val="0"/>
            </w:pPr>
            <w:r>
              <w:t>Увеличение количества организаций частной формы собственности на рынке племенного животноводства</w:t>
            </w:r>
          </w:p>
        </w:tc>
        <w:tc>
          <w:tcPr>
            <w:tcW w:w="1897" w:type="dxa"/>
            <w:vMerge/>
            <w:shd w:val="clear" w:color="auto" w:fill="auto"/>
          </w:tcPr>
          <w:p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4242E4" w:rsidRPr="00E5338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242E4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242E4" w:rsidRDefault="004242E4" w:rsidP="00D367F9"/>
        </w:tc>
      </w:tr>
      <w:tr w:rsidR="004242E4" w:rsidRPr="009F6263" w:rsidTr="00D367F9">
        <w:tc>
          <w:tcPr>
            <w:tcW w:w="15485" w:type="dxa"/>
            <w:gridSpan w:val="6"/>
          </w:tcPr>
          <w:p w:rsidR="004242E4" w:rsidRDefault="004242E4" w:rsidP="00D367F9">
            <w:pPr>
              <w:jc w:val="center"/>
            </w:pPr>
            <w:r w:rsidRPr="0079529A">
              <w:rPr>
                <w:rFonts w:eastAsia="Calibri"/>
                <w:lang w:eastAsia="en-US"/>
              </w:rPr>
              <w:t>19. Рынок вылова водных биоресурсов.</w:t>
            </w:r>
          </w:p>
        </w:tc>
      </w:tr>
      <w:tr w:rsidR="004242E4" w:rsidRPr="009F6263" w:rsidTr="00D367F9">
        <w:tc>
          <w:tcPr>
            <w:tcW w:w="704" w:type="dxa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>19.1</w:t>
            </w:r>
          </w:p>
        </w:tc>
        <w:tc>
          <w:tcPr>
            <w:tcW w:w="4111" w:type="dxa"/>
            <w:shd w:val="clear" w:color="auto" w:fill="auto"/>
          </w:tcPr>
          <w:p w:rsidR="004242E4" w:rsidRDefault="004242E4" w:rsidP="00D367F9">
            <w:pPr>
              <w:widowControl w:val="0"/>
              <w:autoSpaceDE w:val="0"/>
              <w:autoSpaceDN w:val="0"/>
              <w:outlineLvl w:val="2"/>
            </w:pPr>
            <w:r w:rsidRPr="00E13AF2">
              <w:t xml:space="preserve">Увеличение количества организаций частной формы собственности на рынке </w:t>
            </w:r>
            <w:r w:rsidRPr="0079529A">
              <w:rPr>
                <w:rFonts w:eastAsia="Calibri"/>
                <w:lang w:eastAsia="en-US"/>
              </w:rPr>
              <w:t>вылова водных биоресурсов</w:t>
            </w:r>
          </w:p>
        </w:tc>
        <w:tc>
          <w:tcPr>
            <w:tcW w:w="1897" w:type="dxa"/>
            <w:shd w:val="clear" w:color="auto" w:fill="auto"/>
          </w:tcPr>
          <w:p w:rsidR="004242E4" w:rsidRDefault="004242E4" w:rsidP="00D367F9">
            <w:pPr>
              <w:widowControl w:val="0"/>
              <w:autoSpaceDE w:val="0"/>
              <w:autoSpaceDN w:val="0"/>
              <w:outlineLvl w:val="2"/>
            </w:pPr>
            <w:r w:rsidRPr="00787582">
              <w:t>20</w:t>
            </w:r>
            <w:r>
              <w:t>22</w:t>
            </w:r>
            <w:r w:rsidRPr="00787582">
              <w:t xml:space="preserve"> </w:t>
            </w:r>
            <w:r>
              <w:t>–</w:t>
            </w:r>
            <w:r w:rsidRPr="00787582">
              <w:t xml:space="preserve"> 202</w:t>
            </w:r>
            <w:r>
              <w:t>5гг</w:t>
            </w:r>
          </w:p>
        </w:tc>
        <w:tc>
          <w:tcPr>
            <w:tcW w:w="2819" w:type="dxa"/>
            <w:shd w:val="clear" w:color="auto" w:fill="auto"/>
          </w:tcPr>
          <w:p w:rsidR="004242E4" w:rsidRDefault="004242E4" w:rsidP="00D367F9">
            <w:pPr>
              <w:widowControl w:val="0"/>
              <w:autoSpaceDE w:val="0"/>
              <w:autoSpaceDN w:val="0"/>
              <w:outlineLvl w:val="2"/>
            </w:pPr>
            <w:r>
              <w:t xml:space="preserve">Отдел сельского хозяйства   администрации МО </w:t>
            </w:r>
            <w:r>
              <w:lastRenderedPageBreak/>
              <w:t>«</w:t>
            </w:r>
            <w:proofErr w:type="spellStart"/>
            <w:r w:rsidRPr="00D1741A">
              <w:t>Баргузинский</w:t>
            </w:r>
            <w:proofErr w:type="spellEnd"/>
            <w:r>
              <w:t xml:space="preserve"> район»</w:t>
            </w:r>
          </w:p>
        </w:tc>
        <w:tc>
          <w:tcPr>
            <w:tcW w:w="3402" w:type="dxa"/>
          </w:tcPr>
          <w:p w:rsidR="004242E4" w:rsidRPr="008B33D8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3D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Увеличение количества организаций частной формы собственности на рынке </w:t>
            </w:r>
            <w:r w:rsidRPr="008B33D8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вылова водных биоресурсов</w:t>
            </w:r>
          </w:p>
        </w:tc>
        <w:tc>
          <w:tcPr>
            <w:tcW w:w="2552" w:type="dxa"/>
          </w:tcPr>
          <w:p w:rsidR="004242E4" w:rsidRDefault="004242E4" w:rsidP="00D367F9">
            <w:r>
              <w:lastRenderedPageBreak/>
              <w:t xml:space="preserve">Количество </w:t>
            </w:r>
            <w:proofErr w:type="gramStart"/>
            <w:r>
              <w:t>зарегистрированных</w:t>
            </w:r>
            <w:proofErr w:type="gramEnd"/>
            <w:r>
              <w:t xml:space="preserve"> сохраняется.</w:t>
            </w:r>
          </w:p>
        </w:tc>
      </w:tr>
      <w:tr w:rsidR="004242E4" w:rsidRPr="009F6263" w:rsidTr="00D367F9">
        <w:tc>
          <w:tcPr>
            <w:tcW w:w="15485" w:type="dxa"/>
            <w:gridSpan w:val="6"/>
          </w:tcPr>
          <w:p w:rsidR="004242E4" w:rsidRDefault="004242E4" w:rsidP="00D367F9">
            <w:pPr>
              <w:jc w:val="center"/>
            </w:pPr>
            <w:r w:rsidRPr="0079529A">
              <w:rPr>
                <w:rFonts w:eastAsia="Calibri"/>
                <w:lang w:eastAsia="en-US"/>
              </w:rPr>
              <w:lastRenderedPageBreak/>
              <w:t>20. Рынок переработки водных биоресурсов.</w:t>
            </w:r>
          </w:p>
        </w:tc>
      </w:tr>
      <w:tr w:rsidR="004242E4" w:rsidRPr="009F6263" w:rsidTr="00D367F9">
        <w:tc>
          <w:tcPr>
            <w:tcW w:w="704" w:type="dxa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>20.1</w:t>
            </w:r>
          </w:p>
        </w:tc>
        <w:tc>
          <w:tcPr>
            <w:tcW w:w="4111" w:type="dxa"/>
            <w:shd w:val="clear" w:color="auto" w:fill="auto"/>
          </w:tcPr>
          <w:p w:rsidR="004242E4" w:rsidRDefault="004242E4" w:rsidP="00D367F9">
            <w:pPr>
              <w:widowControl w:val="0"/>
              <w:autoSpaceDE w:val="0"/>
              <w:autoSpaceDN w:val="0"/>
              <w:outlineLvl w:val="2"/>
            </w:pPr>
            <w:r w:rsidRPr="00E13AF2">
              <w:t xml:space="preserve">Увеличение количества организаций частной формы собственности на рынке </w:t>
            </w:r>
            <w:r w:rsidRPr="0079529A">
              <w:rPr>
                <w:rFonts w:eastAsia="Calibri"/>
                <w:lang w:eastAsia="en-US"/>
              </w:rPr>
              <w:t>переработки водных биоресурсов</w:t>
            </w:r>
          </w:p>
        </w:tc>
        <w:tc>
          <w:tcPr>
            <w:tcW w:w="1897" w:type="dxa"/>
            <w:shd w:val="clear" w:color="auto" w:fill="auto"/>
          </w:tcPr>
          <w:p w:rsidR="004242E4" w:rsidRDefault="004242E4" w:rsidP="00D367F9">
            <w:pPr>
              <w:widowControl w:val="0"/>
              <w:autoSpaceDE w:val="0"/>
              <w:autoSpaceDN w:val="0"/>
              <w:outlineLvl w:val="2"/>
            </w:pPr>
            <w:r w:rsidRPr="00787582">
              <w:t>20</w:t>
            </w:r>
            <w:r>
              <w:t>22</w:t>
            </w:r>
            <w:r w:rsidRPr="00787582">
              <w:t xml:space="preserve"> </w:t>
            </w:r>
            <w:r>
              <w:t>–</w:t>
            </w:r>
            <w:r w:rsidRPr="00787582">
              <w:t xml:space="preserve"> 202</w:t>
            </w:r>
            <w:r>
              <w:t>5гг</w:t>
            </w:r>
          </w:p>
        </w:tc>
        <w:tc>
          <w:tcPr>
            <w:tcW w:w="2819" w:type="dxa"/>
            <w:shd w:val="clear" w:color="auto" w:fill="auto"/>
          </w:tcPr>
          <w:p w:rsidR="004242E4" w:rsidRDefault="004242E4" w:rsidP="00D367F9">
            <w:pPr>
              <w:widowControl w:val="0"/>
              <w:autoSpaceDE w:val="0"/>
              <w:autoSpaceDN w:val="0"/>
              <w:outlineLvl w:val="2"/>
            </w:pPr>
            <w:r>
              <w:t>Отдел сельского хозяйства   администрации МО «</w:t>
            </w:r>
            <w:proofErr w:type="spellStart"/>
            <w:r w:rsidRPr="00D1741A">
              <w:t>Баргузинский</w:t>
            </w:r>
            <w:proofErr w:type="spellEnd"/>
            <w:r>
              <w:t xml:space="preserve"> район»</w:t>
            </w:r>
          </w:p>
        </w:tc>
        <w:tc>
          <w:tcPr>
            <w:tcW w:w="3402" w:type="dxa"/>
          </w:tcPr>
          <w:p w:rsidR="004242E4" w:rsidRPr="008B33D8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3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Увеличение количества организаций частной формы собственности на рынке </w:t>
            </w:r>
            <w:r w:rsidRPr="008B33D8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переработки водных биоресурсов</w:t>
            </w:r>
          </w:p>
        </w:tc>
        <w:tc>
          <w:tcPr>
            <w:tcW w:w="2552" w:type="dxa"/>
          </w:tcPr>
          <w:p w:rsidR="004242E4" w:rsidRDefault="004242E4" w:rsidP="00D367F9">
            <w:r>
              <w:t xml:space="preserve">Количество </w:t>
            </w:r>
            <w:proofErr w:type="gramStart"/>
            <w:r>
              <w:t>зарегистрированных</w:t>
            </w:r>
            <w:proofErr w:type="gramEnd"/>
            <w:r>
              <w:t xml:space="preserve"> сохраняется.</w:t>
            </w:r>
          </w:p>
        </w:tc>
      </w:tr>
      <w:tr w:rsidR="004242E4" w:rsidRPr="009F6263" w:rsidTr="00D367F9">
        <w:tc>
          <w:tcPr>
            <w:tcW w:w="15485" w:type="dxa"/>
            <w:gridSpan w:val="6"/>
          </w:tcPr>
          <w:p w:rsidR="004242E4" w:rsidRDefault="004242E4" w:rsidP="00D367F9">
            <w:pPr>
              <w:jc w:val="center"/>
            </w:pPr>
            <w:r>
              <w:t xml:space="preserve">21. </w:t>
            </w:r>
            <w:r w:rsidRPr="0079529A">
              <w:rPr>
                <w:rFonts w:eastAsia="Calibri"/>
                <w:lang w:eastAsia="en-US"/>
              </w:rPr>
              <w:t>Рынок добычи общераспространенных полезных ископаемых на участках недр местного значения</w:t>
            </w:r>
          </w:p>
        </w:tc>
      </w:tr>
      <w:tr w:rsidR="004242E4" w:rsidRPr="009F6263" w:rsidTr="00D367F9">
        <w:tc>
          <w:tcPr>
            <w:tcW w:w="704" w:type="dxa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>21.1</w:t>
            </w:r>
          </w:p>
        </w:tc>
        <w:tc>
          <w:tcPr>
            <w:tcW w:w="4111" w:type="dxa"/>
            <w:shd w:val="clear" w:color="auto" w:fill="auto"/>
          </w:tcPr>
          <w:p w:rsidR="004242E4" w:rsidRDefault="004242E4" w:rsidP="00D367F9">
            <w:pPr>
              <w:widowControl w:val="0"/>
              <w:autoSpaceDE w:val="0"/>
              <w:autoSpaceDN w:val="0"/>
              <w:outlineLvl w:val="2"/>
            </w:pPr>
            <w:r w:rsidRPr="00E13AF2">
              <w:t xml:space="preserve">Увеличение количества организаций частной формы собственности на рынке </w:t>
            </w:r>
            <w:r w:rsidRPr="0079529A">
              <w:rPr>
                <w:rFonts w:eastAsia="Calibri"/>
                <w:lang w:eastAsia="en-US"/>
              </w:rPr>
              <w:t>добычи общераспространенных полезных ископаемых на участках недр местного значения</w:t>
            </w:r>
          </w:p>
        </w:tc>
        <w:tc>
          <w:tcPr>
            <w:tcW w:w="1897" w:type="dxa"/>
            <w:shd w:val="clear" w:color="auto" w:fill="auto"/>
          </w:tcPr>
          <w:p w:rsidR="004242E4" w:rsidRDefault="004242E4" w:rsidP="00D367F9">
            <w:pPr>
              <w:widowControl w:val="0"/>
              <w:autoSpaceDE w:val="0"/>
              <w:autoSpaceDN w:val="0"/>
              <w:outlineLvl w:val="2"/>
            </w:pPr>
            <w:r w:rsidRPr="00787582">
              <w:t>20</w:t>
            </w:r>
            <w:r>
              <w:t>22</w:t>
            </w:r>
            <w:r w:rsidRPr="00787582">
              <w:t xml:space="preserve"> </w:t>
            </w:r>
            <w:r>
              <w:t>–</w:t>
            </w:r>
            <w:r w:rsidRPr="00787582">
              <w:t xml:space="preserve"> 202</w:t>
            </w:r>
            <w:r>
              <w:t>5гг</w:t>
            </w:r>
          </w:p>
        </w:tc>
        <w:tc>
          <w:tcPr>
            <w:tcW w:w="2819" w:type="dxa"/>
            <w:shd w:val="clear" w:color="auto" w:fill="auto"/>
          </w:tcPr>
          <w:p w:rsidR="004242E4" w:rsidRDefault="004242E4" w:rsidP="00D367F9">
            <w:pPr>
              <w:widowControl w:val="0"/>
              <w:autoSpaceDE w:val="0"/>
              <w:autoSpaceDN w:val="0"/>
              <w:outlineLvl w:val="2"/>
            </w:pPr>
            <w:r w:rsidRPr="00C07990">
              <w:t>Отдел экономики и прогнозирования администрации МО «</w:t>
            </w:r>
            <w:proofErr w:type="spellStart"/>
            <w:r w:rsidRPr="00C07990">
              <w:t>Баргузинский</w:t>
            </w:r>
            <w:proofErr w:type="spellEnd"/>
            <w:r w:rsidRPr="00C07990">
              <w:t xml:space="preserve"> район»</w:t>
            </w:r>
          </w:p>
        </w:tc>
        <w:tc>
          <w:tcPr>
            <w:tcW w:w="3402" w:type="dxa"/>
          </w:tcPr>
          <w:p w:rsidR="004242E4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3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Увеличение количества организаций частной формы собственности на рынке </w:t>
            </w:r>
            <w:r w:rsidRPr="008B33D8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добычи общераспространенных полезных ископаемых на участках недр местного значения</w:t>
            </w:r>
          </w:p>
        </w:tc>
        <w:tc>
          <w:tcPr>
            <w:tcW w:w="2552" w:type="dxa"/>
          </w:tcPr>
          <w:p w:rsidR="004242E4" w:rsidRDefault="004242E4" w:rsidP="00D367F9">
            <w:r>
              <w:t>Проводиться на постоянной основе</w:t>
            </w:r>
          </w:p>
        </w:tc>
      </w:tr>
      <w:tr w:rsidR="004242E4" w:rsidRPr="009F6263" w:rsidTr="00D367F9">
        <w:tc>
          <w:tcPr>
            <w:tcW w:w="15485" w:type="dxa"/>
            <w:gridSpan w:val="6"/>
          </w:tcPr>
          <w:p w:rsidR="004242E4" w:rsidRDefault="004242E4" w:rsidP="00D367F9">
            <w:pPr>
              <w:jc w:val="center"/>
            </w:pPr>
            <w:r>
              <w:t>22</w:t>
            </w:r>
            <w:r w:rsidRPr="00787582">
              <w:t>. Рынок нефтепродуктов</w:t>
            </w:r>
          </w:p>
        </w:tc>
      </w:tr>
      <w:tr w:rsidR="004242E4" w:rsidRPr="009F6263" w:rsidTr="00D367F9">
        <w:tc>
          <w:tcPr>
            <w:tcW w:w="704" w:type="dxa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>22</w:t>
            </w:r>
            <w:r w:rsidRPr="00787582">
              <w:t>.1</w:t>
            </w:r>
          </w:p>
        </w:tc>
        <w:tc>
          <w:tcPr>
            <w:tcW w:w="4111" w:type="dxa"/>
            <w:shd w:val="clear" w:color="auto" w:fill="auto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787582">
              <w:t>Сохранение количества организаций частной формы собственности на рынке на рынке нефтепродуктов</w:t>
            </w:r>
          </w:p>
        </w:tc>
        <w:tc>
          <w:tcPr>
            <w:tcW w:w="1897" w:type="dxa"/>
            <w:shd w:val="clear" w:color="auto" w:fill="auto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787582">
              <w:t>20</w:t>
            </w:r>
            <w:r>
              <w:t>22</w:t>
            </w:r>
            <w:r w:rsidRPr="00787582">
              <w:t xml:space="preserve"> </w:t>
            </w:r>
            <w:r>
              <w:t>–</w:t>
            </w:r>
            <w:r w:rsidRPr="00787582">
              <w:t xml:space="preserve"> 202</w:t>
            </w:r>
            <w:r>
              <w:t>5гг</w:t>
            </w:r>
          </w:p>
        </w:tc>
        <w:tc>
          <w:tcPr>
            <w:tcW w:w="2819" w:type="dxa"/>
            <w:shd w:val="clear" w:color="auto" w:fill="auto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C07990">
              <w:t>Отдел экономики и прогнозирования администрации МО «</w:t>
            </w:r>
            <w:proofErr w:type="spellStart"/>
            <w:r w:rsidRPr="00C07990">
              <w:t>Баргузинский</w:t>
            </w:r>
            <w:proofErr w:type="spellEnd"/>
            <w:r w:rsidRPr="00C07990">
              <w:t xml:space="preserve"> район»</w:t>
            </w:r>
          </w:p>
        </w:tc>
        <w:tc>
          <w:tcPr>
            <w:tcW w:w="3402" w:type="dxa"/>
          </w:tcPr>
          <w:p w:rsidR="004242E4" w:rsidRPr="008B33D8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3D8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Сохранение количества организаций частной формы собственности на рынке на рынке нефтепродуктов</w:t>
            </w:r>
          </w:p>
        </w:tc>
        <w:tc>
          <w:tcPr>
            <w:tcW w:w="2552" w:type="dxa"/>
          </w:tcPr>
          <w:p w:rsidR="004242E4" w:rsidRDefault="004242E4" w:rsidP="00D367F9">
            <w:r>
              <w:t>Проводиться на постоянной основе</w:t>
            </w:r>
          </w:p>
        </w:tc>
      </w:tr>
      <w:tr w:rsidR="004242E4" w:rsidRPr="009F6263" w:rsidTr="00D367F9">
        <w:tc>
          <w:tcPr>
            <w:tcW w:w="15485" w:type="dxa"/>
            <w:gridSpan w:val="6"/>
          </w:tcPr>
          <w:p w:rsidR="004242E4" w:rsidRDefault="004242E4" w:rsidP="00D367F9">
            <w:pPr>
              <w:jc w:val="center"/>
            </w:pPr>
            <w:r>
              <w:t xml:space="preserve">23. </w:t>
            </w:r>
            <w:r w:rsidRPr="0079529A">
              <w:rPr>
                <w:rFonts w:eastAsia="Calibri"/>
                <w:lang w:eastAsia="en-US"/>
              </w:rPr>
              <w:t>Рынок легкой промышленности</w:t>
            </w:r>
          </w:p>
        </w:tc>
      </w:tr>
      <w:tr w:rsidR="004242E4" w:rsidRPr="009F6263" w:rsidTr="00D367F9">
        <w:tc>
          <w:tcPr>
            <w:tcW w:w="704" w:type="dxa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>23.1</w:t>
            </w:r>
          </w:p>
        </w:tc>
        <w:tc>
          <w:tcPr>
            <w:tcW w:w="4111" w:type="dxa"/>
            <w:shd w:val="clear" w:color="auto" w:fill="auto"/>
          </w:tcPr>
          <w:p w:rsidR="004242E4" w:rsidRDefault="004242E4" w:rsidP="00D367F9">
            <w:pPr>
              <w:widowControl w:val="0"/>
              <w:autoSpaceDE w:val="0"/>
              <w:autoSpaceDN w:val="0"/>
              <w:outlineLvl w:val="2"/>
            </w:pPr>
            <w:r w:rsidRPr="00787582">
              <w:t>Мониторинг организаций</w:t>
            </w:r>
            <w:r>
              <w:t xml:space="preserve"> </w:t>
            </w:r>
            <w:r w:rsidRPr="00787582">
              <w:t xml:space="preserve">частной формы собственности на рынке </w:t>
            </w:r>
            <w:r>
              <w:t xml:space="preserve">пошива одежды  </w:t>
            </w:r>
          </w:p>
        </w:tc>
        <w:tc>
          <w:tcPr>
            <w:tcW w:w="1897" w:type="dxa"/>
            <w:shd w:val="clear" w:color="auto" w:fill="auto"/>
          </w:tcPr>
          <w:p w:rsidR="004242E4" w:rsidRDefault="004242E4" w:rsidP="00D367F9">
            <w:pPr>
              <w:widowControl w:val="0"/>
              <w:autoSpaceDE w:val="0"/>
              <w:autoSpaceDN w:val="0"/>
              <w:outlineLvl w:val="2"/>
            </w:pPr>
            <w:r w:rsidRPr="00787582">
              <w:t>20</w:t>
            </w:r>
            <w:r>
              <w:t>22</w:t>
            </w:r>
            <w:r w:rsidRPr="00787582">
              <w:t xml:space="preserve"> </w:t>
            </w:r>
            <w:r>
              <w:t>–</w:t>
            </w:r>
            <w:r w:rsidRPr="00787582">
              <w:t xml:space="preserve"> 202</w:t>
            </w:r>
            <w:r>
              <w:t>5гг</w:t>
            </w:r>
          </w:p>
        </w:tc>
        <w:tc>
          <w:tcPr>
            <w:tcW w:w="2819" w:type="dxa"/>
            <w:shd w:val="clear" w:color="auto" w:fill="auto"/>
          </w:tcPr>
          <w:p w:rsidR="004242E4" w:rsidRDefault="004242E4" w:rsidP="00D367F9">
            <w:pPr>
              <w:widowControl w:val="0"/>
              <w:autoSpaceDE w:val="0"/>
              <w:autoSpaceDN w:val="0"/>
              <w:outlineLvl w:val="2"/>
            </w:pPr>
            <w:r w:rsidRPr="00C07990">
              <w:t>Отдел экономики и прогнозирования администрации МО «</w:t>
            </w:r>
            <w:proofErr w:type="spellStart"/>
            <w:r w:rsidRPr="00C07990">
              <w:t>Баргузинский</w:t>
            </w:r>
            <w:proofErr w:type="spellEnd"/>
            <w:r w:rsidRPr="00C07990">
              <w:t xml:space="preserve"> район»</w:t>
            </w:r>
          </w:p>
        </w:tc>
        <w:tc>
          <w:tcPr>
            <w:tcW w:w="3402" w:type="dxa"/>
          </w:tcPr>
          <w:p w:rsidR="004242E4" w:rsidRPr="008B33D8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консультационной поддержки по спектру услуг Мой Бизнес. Увеличение</w:t>
            </w:r>
            <w:r w:rsidRPr="008B33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организаций частной формы собственности на рынке пошива одежды  </w:t>
            </w:r>
          </w:p>
        </w:tc>
        <w:tc>
          <w:tcPr>
            <w:tcW w:w="2552" w:type="dxa"/>
          </w:tcPr>
          <w:p w:rsidR="004242E4" w:rsidRDefault="004242E4" w:rsidP="00D367F9">
            <w:r>
              <w:t>Проводиться на постоянной основе</w:t>
            </w:r>
          </w:p>
        </w:tc>
      </w:tr>
      <w:tr w:rsidR="004242E4" w:rsidRPr="009F6263" w:rsidTr="00D367F9">
        <w:tc>
          <w:tcPr>
            <w:tcW w:w="12933" w:type="dxa"/>
            <w:gridSpan w:val="5"/>
          </w:tcPr>
          <w:p w:rsidR="004242E4" w:rsidRPr="00D674BF" w:rsidRDefault="004242E4" w:rsidP="00D367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74BF">
              <w:rPr>
                <w:rFonts w:ascii="Times New Roman" w:hAnsi="Times New Roman" w:cs="Times New Roman"/>
                <w:b w:val="0"/>
                <w:sz w:val="24"/>
                <w:szCs w:val="24"/>
              </w:rPr>
              <w:t>24. Рынок обработки древесины и производства изделий из дерева</w:t>
            </w:r>
          </w:p>
        </w:tc>
        <w:tc>
          <w:tcPr>
            <w:tcW w:w="2552" w:type="dxa"/>
          </w:tcPr>
          <w:p w:rsidR="004242E4" w:rsidRDefault="004242E4" w:rsidP="00D367F9"/>
        </w:tc>
      </w:tr>
      <w:tr w:rsidR="004242E4" w:rsidRPr="009F6263" w:rsidTr="00D367F9">
        <w:tc>
          <w:tcPr>
            <w:tcW w:w="704" w:type="dxa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>24</w:t>
            </w:r>
            <w:r w:rsidRPr="00787582">
              <w:t>.1</w:t>
            </w:r>
          </w:p>
        </w:tc>
        <w:tc>
          <w:tcPr>
            <w:tcW w:w="4111" w:type="dxa"/>
            <w:shd w:val="clear" w:color="auto" w:fill="auto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787582">
              <w:t>Увеличение количества организаций частной формы собственности на рынке обработки древесины и производства изделий из дерева</w:t>
            </w:r>
          </w:p>
        </w:tc>
        <w:tc>
          <w:tcPr>
            <w:tcW w:w="1897" w:type="dxa"/>
            <w:shd w:val="clear" w:color="auto" w:fill="auto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787582">
              <w:t>20</w:t>
            </w:r>
            <w:r>
              <w:t>22</w:t>
            </w:r>
            <w:r w:rsidRPr="00787582">
              <w:t xml:space="preserve"> </w:t>
            </w:r>
            <w:r>
              <w:t>–</w:t>
            </w:r>
            <w:r w:rsidRPr="00787582">
              <w:t xml:space="preserve"> 202</w:t>
            </w:r>
            <w:r>
              <w:t>5гг</w:t>
            </w:r>
          </w:p>
        </w:tc>
        <w:tc>
          <w:tcPr>
            <w:tcW w:w="2819" w:type="dxa"/>
            <w:shd w:val="clear" w:color="auto" w:fill="auto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C07990">
              <w:t>Отдел экономики и прогнозирования администрации МО «</w:t>
            </w:r>
            <w:proofErr w:type="spellStart"/>
            <w:r w:rsidRPr="00C07990">
              <w:t>Баргузинский</w:t>
            </w:r>
            <w:proofErr w:type="spellEnd"/>
            <w:r w:rsidRPr="00C07990">
              <w:t xml:space="preserve"> район»</w:t>
            </w:r>
          </w:p>
        </w:tc>
        <w:tc>
          <w:tcPr>
            <w:tcW w:w="3402" w:type="dxa"/>
          </w:tcPr>
          <w:p w:rsidR="004242E4" w:rsidRPr="006A147A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Проведение консультационной поддержки по спектру услуг Мой Бизнес. </w:t>
            </w:r>
            <w:r w:rsidRPr="006A14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Увеличение количества </w:t>
            </w:r>
            <w:r w:rsidRPr="006A147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организаций частной формы собственности на рынке обработки древесины и производства изделий из дерева</w:t>
            </w:r>
          </w:p>
        </w:tc>
        <w:tc>
          <w:tcPr>
            <w:tcW w:w="2552" w:type="dxa"/>
          </w:tcPr>
          <w:p w:rsidR="004242E4" w:rsidRDefault="004242E4" w:rsidP="00D367F9">
            <w:r>
              <w:lastRenderedPageBreak/>
              <w:t>Проводиться на постоянной основе</w:t>
            </w:r>
          </w:p>
        </w:tc>
      </w:tr>
      <w:tr w:rsidR="004242E4" w:rsidRPr="009F6263" w:rsidTr="00D367F9">
        <w:tc>
          <w:tcPr>
            <w:tcW w:w="15485" w:type="dxa"/>
            <w:gridSpan w:val="6"/>
          </w:tcPr>
          <w:p w:rsidR="004242E4" w:rsidRPr="006A147A" w:rsidRDefault="004242E4" w:rsidP="00D367F9">
            <w:pPr>
              <w:autoSpaceDE w:val="0"/>
              <w:autoSpaceDN w:val="0"/>
              <w:adjustRightInd w:val="0"/>
              <w:ind w:hanging="130"/>
              <w:jc w:val="center"/>
            </w:pPr>
            <w:r w:rsidRPr="006A147A">
              <w:rPr>
                <w:rFonts w:eastAsia="Calibri"/>
                <w:lang w:eastAsia="en-US"/>
              </w:rPr>
              <w:lastRenderedPageBreak/>
              <w:t>25. Рынок производства бетона.</w:t>
            </w:r>
          </w:p>
        </w:tc>
      </w:tr>
      <w:tr w:rsidR="004242E4" w:rsidRPr="009F6263" w:rsidTr="00D367F9">
        <w:tc>
          <w:tcPr>
            <w:tcW w:w="704" w:type="dxa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>25.1</w:t>
            </w:r>
          </w:p>
        </w:tc>
        <w:tc>
          <w:tcPr>
            <w:tcW w:w="4111" w:type="dxa"/>
            <w:shd w:val="clear" w:color="auto" w:fill="auto"/>
          </w:tcPr>
          <w:p w:rsidR="004242E4" w:rsidRDefault="004242E4" w:rsidP="00D367F9">
            <w:pPr>
              <w:widowControl w:val="0"/>
              <w:autoSpaceDE w:val="0"/>
              <w:autoSpaceDN w:val="0"/>
              <w:outlineLvl w:val="2"/>
            </w:pPr>
            <w:r w:rsidRPr="00E13AF2">
              <w:t xml:space="preserve">Увеличение количества организаций частной формы собственности на рынке </w:t>
            </w:r>
            <w:r w:rsidRPr="0079529A">
              <w:rPr>
                <w:rFonts w:eastAsia="Calibri"/>
                <w:lang w:eastAsia="en-US"/>
              </w:rPr>
              <w:t>производства бетона</w:t>
            </w:r>
          </w:p>
        </w:tc>
        <w:tc>
          <w:tcPr>
            <w:tcW w:w="1897" w:type="dxa"/>
            <w:shd w:val="clear" w:color="auto" w:fill="auto"/>
          </w:tcPr>
          <w:p w:rsidR="004242E4" w:rsidRDefault="004242E4" w:rsidP="00D367F9">
            <w:pPr>
              <w:widowControl w:val="0"/>
              <w:autoSpaceDE w:val="0"/>
              <w:autoSpaceDN w:val="0"/>
              <w:outlineLvl w:val="2"/>
            </w:pPr>
            <w:r w:rsidRPr="00787582">
              <w:t>20</w:t>
            </w:r>
            <w:r>
              <w:t>22</w:t>
            </w:r>
            <w:r w:rsidRPr="00787582">
              <w:t xml:space="preserve"> </w:t>
            </w:r>
            <w:r>
              <w:t>–</w:t>
            </w:r>
            <w:r w:rsidRPr="00787582">
              <w:t xml:space="preserve"> 202</w:t>
            </w:r>
            <w:r>
              <w:t>5гг</w:t>
            </w:r>
          </w:p>
        </w:tc>
        <w:tc>
          <w:tcPr>
            <w:tcW w:w="2819" w:type="dxa"/>
            <w:shd w:val="clear" w:color="auto" w:fill="auto"/>
          </w:tcPr>
          <w:p w:rsidR="004242E4" w:rsidRDefault="004242E4" w:rsidP="00D367F9">
            <w:pPr>
              <w:widowControl w:val="0"/>
              <w:autoSpaceDE w:val="0"/>
              <w:autoSpaceDN w:val="0"/>
              <w:outlineLvl w:val="2"/>
            </w:pPr>
            <w:r w:rsidRPr="00C07990">
              <w:t>Отдел экономики и прогнозирования администрации МО «</w:t>
            </w:r>
            <w:proofErr w:type="spellStart"/>
            <w:r w:rsidRPr="00C07990">
              <w:t>Баргузинский</w:t>
            </w:r>
            <w:proofErr w:type="spellEnd"/>
            <w:r w:rsidRPr="00C07990">
              <w:t xml:space="preserve"> район»</w:t>
            </w:r>
          </w:p>
        </w:tc>
        <w:tc>
          <w:tcPr>
            <w:tcW w:w="3402" w:type="dxa"/>
          </w:tcPr>
          <w:p w:rsidR="004242E4" w:rsidRPr="006A147A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Проведение консультационной поддержки по спектру услуг Мой Бизнес. </w:t>
            </w:r>
            <w:r w:rsidRPr="006A14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Увеличение количества организаций частной формы собственности на рынке </w:t>
            </w:r>
            <w:r w:rsidRPr="006A147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производства бетона</w:t>
            </w:r>
          </w:p>
        </w:tc>
        <w:tc>
          <w:tcPr>
            <w:tcW w:w="2552" w:type="dxa"/>
          </w:tcPr>
          <w:p w:rsidR="004242E4" w:rsidRDefault="004242E4" w:rsidP="00D367F9">
            <w:r>
              <w:t>Проводиться на постоянной основе</w:t>
            </w:r>
          </w:p>
        </w:tc>
      </w:tr>
      <w:tr w:rsidR="004242E4" w:rsidRPr="009F6263" w:rsidTr="00D367F9">
        <w:tc>
          <w:tcPr>
            <w:tcW w:w="15485" w:type="dxa"/>
            <w:gridSpan w:val="6"/>
          </w:tcPr>
          <w:p w:rsidR="004242E4" w:rsidRPr="006A147A" w:rsidRDefault="004242E4" w:rsidP="00D367F9">
            <w:pPr>
              <w:jc w:val="center"/>
            </w:pPr>
            <w:r w:rsidRPr="006A147A">
              <w:t>26. Сфера наружной рекламы</w:t>
            </w:r>
          </w:p>
        </w:tc>
      </w:tr>
      <w:tr w:rsidR="004242E4" w:rsidRPr="009F6263" w:rsidTr="00D367F9">
        <w:tc>
          <w:tcPr>
            <w:tcW w:w="704" w:type="dxa"/>
          </w:tcPr>
          <w:p w:rsidR="004242E4" w:rsidRDefault="004242E4" w:rsidP="00D367F9">
            <w:pPr>
              <w:widowControl w:val="0"/>
              <w:autoSpaceDE w:val="0"/>
              <w:autoSpaceDN w:val="0"/>
            </w:pPr>
            <w:r>
              <w:t>26.1</w:t>
            </w:r>
          </w:p>
        </w:tc>
        <w:tc>
          <w:tcPr>
            <w:tcW w:w="4111" w:type="dxa"/>
            <w:shd w:val="clear" w:color="auto" w:fill="auto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E13AF2">
              <w:t>Увеличение количества организаций частной формы собственности на рынке</w:t>
            </w:r>
            <w:r>
              <w:t xml:space="preserve"> наружной рекламы</w:t>
            </w:r>
          </w:p>
        </w:tc>
        <w:tc>
          <w:tcPr>
            <w:tcW w:w="1897" w:type="dxa"/>
            <w:shd w:val="clear" w:color="auto" w:fill="auto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787582">
              <w:t>20</w:t>
            </w:r>
            <w:r>
              <w:t>22</w:t>
            </w:r>
            <w:r w:rsidRPr="00787582">
              <w:t xml:space="preserve"> </w:t>
            </w:r>
            <w:r>
              <w:t>–</w:t>
            </w:r>
            <w:r w:rsidRPr="00787582">
              <w:t xml:space="preserve"> 202</w:t>
            </w:r>
            <w:r>
              <w:t>5гг</w:t>
            </w:r>
          </w:p>
        </w:tc>
        <w:tc>
          <w:tcPr>
            <w:tcW w:w="2819" w:type="dxa"/>
            <w:shd w:val="clear" w:color="auto" w:fill="auto"/>
          </w:tcPr>
          <w:p w:rsidR="004242E4" w:rsidRDefault="004242E4" w:rsidP="00D367F9">
            <w:pPr>
              <w:widowControl w:val="0"/>
              <w:autoSpaceDE w:val="0"/>
              <w:autoSpaceDN w:val="0"/>
            </w:pPr>
            <w:r w:rsidRPr="00C07990">
              <w:t>Отдел экономики и прогнозирования администрации МО «</w:t>
            </w:r>
            <w:proofErr w:type="spellStart"/>
            <w:r w:rsidRPr="00C07990">
              <w:t>Баргузинский</w:t>
            </w:r>
            <w:proofErr w:type="spellEnd"/>
            <w:r w:rsidRPr="00C07990">
              <w:t xml:space="preserve"> район»</w:t>
            </w:r>
          </w:p>
        </w:tc>
        <w:tc>
          <w:tcPr>
            <w:tcW w:w="3402" w:type="dxa"/>
          </w:tcPr>
          <w:p w:rsidR="004242E4" w:rsidRPr="006A147A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Проведение консультационной поддержки по спектру услуг Мой Бизнес. </w:t>
            </w:r>
            <w:r w:rsidRPr="006A147A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Увеличение количества организаций частной формы собственности на рынке наружной рекламы</w:t>
            </w:r>
          </w:p>
        </w:tc>
        <w:tc>
          <w:tcPr>
            <w:tcW w:w="2552" w:type="dxa"/>
          </w:tcPr>
          <w:p w:rsidR="004242E4" w:rsidRDefault="004242E4" w:rsidP="00D367F9">
            <w:r>
              <w:t>Проводиться на постоянной основе</w:t>
            </w:r>
          </w:p>
        </w:tc>
      </w:tr>
      <w:tr w:rsidR="004242E4" w:rsidRPr="009F6263" w:rsidTr="00D367F9">
        <w:tc>
          <w:tcPr>
            <w:tcW w:w="15485" w:type="dxa"/>
            <w:gridSpan w:val="6"/>
          </w:tcPr>
          <w:p w:rsidR="004242E4" w:rsidRDefault="004242E4" w:rsidP="00D367F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2E4" w:rsidRPr="00412FA5" w:rsidRDefault="004242E4" w:rsidP="00D367F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1.  Мероприятия, направленные на развитие конкурентоспособности товаров, работ, услуг субъектов малого и среднего</w:t>
            </w:r>
          </w:p>
          <w:p w:rsidR="004242E4" w:rsidRPr="009F6263" w:rsidRDefault="004242E4" w:rsidP="00D367F9">
            <w:pPr>
              <w:jc w:val="center"/>
            </w:pPr>
            <w:r w:rsidRPr="00412FA5">
              <w:t>предпринимательства</w:t>
            </w:r>
          </w:p>
        </w:tc>
      </w:tr>
      <w:tr w:rsidR="004242E4" w:rsidRPr="009F6263" w:rsidTr="00D367F9">
        <w:tc>
          <w:tcPr>
            <w:tcW w:w="704" w:type="dxa"/>
          </w:tcPr>
          <w:p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1.1</w:t>
            </w:r>
          </w:p>
        </w:tc>
        <w:tc>
          <w:tcPr>
            <w:tcW w:w="4111" w:type="dxa"/>
            <w:shd w:val="clear" w:color="auto" w:fill="auto"/>
          </w:tcPr>
          <w:p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Предоставление информационной, консультационной  поддержки субъектам малого и среднего предпринимательства          в рамках  реализация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 программы «Развитие малого и среднего предпринимательства МО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Баргузинский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 на 2021-2023 годы»</w:t>
            </w:r>
          </w:p>
        </w:tc>
        <w:tc>
          <w:tcPr>
            <w:tcW w:w="1897" w:type="dxa"/>
            <w:shd w:val="clear" w:color="auto" w:fill="auto"/>
          </w:tcPr>
          <w:p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819" w:type="dxa"/>
            <w:shd w:val="clear" w:color="auto" w:fill="auto"/>
          </w:tcPr>
          <w:p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экономики и прогнозирования Администрации МО «</w:t>
            </w:r>
            <w:proofErr w:type="spellStart"/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Баргузинский</w:t>
            </w:r>
            <w:proofErr w:type="spellEnd"/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 РБ</w:t>
            </w:r>
          </w:p>
        </w:tc>
        <w:tc>
          <w:tcPr>
            <w:tcW w:w="3402" w:type="dxa"/>
          </w:tcPr>
          <w:p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нформационн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ая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, консультационн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ая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поддержк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субъектам малого и среднего предпринимательства          в рамках  реализация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муниципальной программы «Развитие малого и среднего предпринимательства МО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Баргузинский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 на 2021-2023 годы»</w:t>
            </w:r>
          </w:p>
        </w:tc>
        <w:tc>
          <w:tcPr>
            <w:tcW w:w="2552" w:type="dxa"/>
          </w:tcPr>
          <w:p w:rsidR="004242E4" w:rsidRPr="009F6263" w:rsidRDefault="004242E4" w:rsidP="00D367F9">
            <w:r>
              <w:lastRenderedPageBreak/>
              <w:t>Проводиться на постоянной основе с Центром предпринимательства «Мой бизнес» г. Улан-Удэ</w:t>
            </w:r>
          </w:p>
        </w:tc>
      </w:tr>
      <w:tr w:rsidR="004242E4" w:rsidRPr="009F6263" w:rsidTr="00D367F9">
        <w:tc>
          <w:tcPr>
            <w:tcW w:w="15485" w:type="dxa"/>
            <w:gridSpan w:val="6"/>
          </w:tcPr>
          <w:p w:rsidR="004242E4" w:rsidRPr="00412FA5" w:rsidRDefault="004242E4" w:rsidP="00D367F9">
            <w:pPr>
              <w:jc w:val="center"/>
            </w:pPr>
            <w:r w:rsidRPr="00412FA5">
              <w:lastRenderedPageBreak/>
              <w:t>2.    Мероприятия, направленные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4242E4" w:rsidRPr="009F6263" w:rsidTr="00D367F9">
        <w:tc>
          <w:tcPr>
            <w:tcW w:w="704" w:type="dxa"/>
          </w:tcPr>
          <w:p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2.1</w:t>
            </w:r>
          </w:p>
        </w:tc>
        <w:tc>
          <w:tcPr>
            <w:tcW w:w="4111" w:type="dxa"/>
            <w:shd w:val="clear" w:color="auto" w:fill="auto"/>
          </w:tcPr>
          <w:p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мероприятий, направленных  на централизацию    закупок, в целях установления  единых правил осуществления закупок, единых требований к участникам  таких   закупок, закупаемой  продукции, заполнению заявок</w:t>
            </w:r>
          </w:p>
        </w:tc>
        <w:tc>
          <w:tcPr>
            <w:tcW w:w="1897" w:type="dxa"/>
            <w:shd w:val="clear" w:color="auto" w:fill="auto"/>
          </w:tcPr>
          <w:p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5гг</w:t>
            </w:r>
          </w:p>
        </w:tc>
        <w:tc>
          <w:tcPr>
            <w:tcW w:w="2819" w:type="dxa"/>
            <w:vMerge w:val="restart"/>
            <w:shd w:val="clear" w:color="auto" w:fill="auto"/>
          </w:tcPr>
          <w:p w:rsidR="004242E4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2E4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2E4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2E4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МКУ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Баргузинский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районный комитет 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имущественных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отношений</w:t>
            </w:r>
          </w:p>
          <w:p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4242E4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2E4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2E4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2E4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2E4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2E4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2E4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2E4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2E4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2E4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2E4" w:rsidRPr="00412FA5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аключен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ие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контрактов с субъектами                    малого предпринимательства и социально     ориентированными некоммерческими организациями </w:t>
            </w:r>
          </w:p>
          <w:p w:rsidR="004242E4" w:rsidRPr="00412FA5" w:rsidRDefault="004242E4" w:rsidP="00D367F9">
            <w:pPr>
              <w:rPr>
                <w:b/>
              </w:rPr>
            </w:pPr>
            <w:r>
              <w:t xml:space="preserve">Проведение семинаров. </w:t>
            </w:r>
          </w:p>
        </w:tc>
        <w:tc>
          <w:tcPr>
            <w:tcW w:w="2552" w:type="dxa"/>
          </w:tcPr>
          <w:p w:rsidR="004242E4" w:rsidRPr="009F6263" w:rsidRDefault="004242E4" w:rsidP="00D367F9">
            <w:r>
              <w:t>Контракты заключены.</w:t>
            </w:r>
          </w:p>
        </w:tc>
      </w:tr>
      <w:tr w:rsidR="004242E4" w:rsidRPr="009F6263" w:rsidTr="00D367F9">
        <w:tc>
          <w:tcPr>
            <w:tcW w:w="704" w:type="dxa"/>
          </w:tcPr>
          <w:p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2.2</w:t>
            </w:r>
          </w:p>
        </w:tc>
        <w:tc>
          <w:tcPr>
            <w:tcW w:w="4111" w:type="dxa"/>
            <w:shd w:val="clear" w:color="auto" w:fill="auto"/>
          </w:tcPr>
          <w:p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Применение единых правил описания объектов закупки </w:t>
            </w:r>
          </w:p>
        </w:tc>
        <w:tc>
          <w:tcPr>
            <w:tcW w:w="1897" w:type="dxa"/>
            <w:shd w:val="clear" w:color="auto" w:fill="auto"/>
          </w:tcPr>
          <w:p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5гг</w:t>
            </w:r>
          </w:p>
        </w:tc>
        <w:tc>
          <w:tcPr>
            <w:tcW w:w="2819" w:type="dxa"/>
            <w:vMerge/>
            <w:shd w:val="clear" w:color="auto" w:fill="auto"/>
          </w:tcPr>
          <w:p w:rsidR="004242E4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242E4" w:rsidRDefault="004242E4" w:rsidP="00D367F9">
            <w:pPr>
              <w:rPr>
                <w:b/>
              </w:rPr>
            </w:pPr>
          </w:p>
        </w:tc>
        <w:tc>
          <w:tcPr>
            <w:tcW w:w="2552" w:type="dxa"/>
          </w:tcPr>
          <w:p w:rsidR="004242E4" w:rsidRDefault="004242E4" w:rsidP="00D367F9"/>
        </w:tc>
      </w:tr>
      <w:tr w:rsidR="004242E4" w:rsidRPr="009F6263" w:rsidTr="00D367F9">
        <w:tc>
          <w:tcPr>
            <w:tcW w:w="704" w:type="dxa"/>
          </w:tcPr>
          <w:p w:rsidR="004242E4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2.3</w:t>
            </w:r>
          </w:p>
        </w:tc>
        <w:tc>
          <w:tcPr>
            <w:tcW w:w="4111" w:type="dxa"/>
            <w:shd w:val="clear" w:color="auto" w:fill="auto"/>
          </w:tcPr>
          <w:p w:rsidR="004242E4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осуществления муниципальных закупок товаров, работ, услуг у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1897" w:type="dxa"/>
            <w:shd w:val="clear" w:color="auto" w:fill="auto"/>
          </w:tcPr>
          <w:p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5гг</w:t>
            </w:r>
          </w:p>
        </w:tc>
        <w:tc>
          <w:tcPr>
            <w:tcW w:w="2819" w:type="dxa"/>
            <w:vMerge/>
            <w:shd w:val="clear" w:color="auto" w:fill="auto"/>
          </w:tcPr>
          <w:p w:rsidR="004242E4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242E4" w:rsidRDefault="004242E4" w:rsidP="00D367F9">
            <w:pPr>
              <w:rPr>
                <w:b/>
              </w:rPr>
            </w:pPr>
          </w:p>
        </w:tc>
        <w:tc>
          <w:tcPr>
            <w:tcW w:w="2552" w:type="dxa"/>
          </w:tcPr>
          <w:p w:rsidR="004242E4" w:rsidRDefault="004242E4" w:rsidP="00D367F9"/>
        </w:tc>
      </w:tr>
      <w:tr w:rsidR="004242E4" w:rsidRPr="009F6263" w:rsidTr="00D367F9">
        <w:tc>
          <w:tcPr>
            <w:tcW w:w="704" w:type="dxa"/>
          </w:tcPr>
          <w:p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4242E4" w:rsidRPr="00412FA5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совещаний для заказчиков </w:t>
            </w:r>
          </w:p>
          <w:p w:rsidR="004242E4" w:rsidRPr="00412FA5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направленных на</w:t>
            </w:r>
          </w:p>
          <w:p w:rsidR="004242E4" w:rsidRPr="00412FA5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методологическую поддержку</w:t>
            </w:r>
          </w:p>
          <w:p w:rsidR="004242E4" w:rsidRPr="00412FA5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разъяснительную работу </w:t>
            </w:r>
            <w:proofErr w:type="gramStart"/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proofErr w:type="gramEnd"/>
          </w:p>
          <w:p w:rsidR="004242E4" w:rsidRPr="00412FA5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порядку проведения закупок </w:t>
            </w:r>
          </w:p>
        </w:tc>
        <w:tc>
          <w:tcPr>
            <w:tcW w:w="1897" w:type="dxa"/>
            <w:shd w:val="clear" w:color="auto" w:fill="auto"/>
          </w:tcPr>
          <w:p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5гг</w:t>
            </w:r>
          </w:p>
        </w:tc>
        <w:tc>
          <w:tcPr>
            <w:tcW w:w="2819" w:type="dxa"/>
            <w:vMerge/>
            <w:shd w:val="clear" w:color="auto" w:fill="auto"/>
          </w:tcPr>
          <w:p w:rsidR="004242E4" w:rsidRPr="00E53385" w:rsidRDefault="004242E4" w:rsidP="00D367F9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4242E4" w:rsidRPr="009F6263" w:rsidRDefault="004242E4" w:rsidP="00D367F9"/>
        </w:tc>
        <w:tc>
          <w:tcPr>
            <w:tcW w:w="2552" w:type="dxa"/>
          </w:tcPr>
          <w:p w:rsidR="004242E4" w:rsidRPr="009F6263" w:rsidRDefault="004242E4" w:rsidP="00D367F9">
            <w:r>
              <w:t xml:space="preserve">Семинары проводились </w:t>
            </w:r>
            <w:r w:rsidRPr="00E767D1">
              <w:t>для заказчиков и для участников закупок, в том числе для субъектов малого предпринимательства</w:t>
            </w:r>
          </w:p>
        </w:tc>
      </w:tr>
      <w:tr w:rsidR="004242E4" w:rsidRPr="009F6263" w:rsidTr="00D367F9">
        <w:tc>
          <w:tcPr>
            <w:tcW w:w="704" w:type="dxa"/>
          </w:tcPr>
          <w:p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общественного обсуждения закупок товаров, работ,  услуг  для муниципальных           нужд МО «</w:t>
            </w:r>
            <w:proofErr w:type="spellStart"/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Баргузинский</w:t>
            </w:r>
            <w:proofErr w:type="spellEnd"/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 РБ на сумму свыше 1 млрд. рублей</w:t>
            </w:r>
          </w:p>
        </w:tc>
        <w:tc>
          <w:tcPr>
            <w:tcW w:w="1897" w:type="dxa"/>
            <w:shd w:val="clear" w:color="auto" w:fill="auto"/>
          </w:tcPr>
          <w:p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5гг</w:t>
            </w:r>
          </w:p>
        </w:tc>
        <w:tc>
          <w:tcPr>
            <w:tcW w:w="2819" w:type="dxa"/>
            <w:vMerge/>
            <w:shd w:val="clear" w:color="auto" w:fill="auto"/>
          </w:tcPr>
          <w:p w:rsidR="004242E4" w:rsidRPr="00E53385" w:rsidRDefault="004242E4" w:rsidP="00D367F9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4242E4" w:rsidRPr="009F6263" w:rsidRDefault="004242E4" w:rsidP="00D367F9"/>
        </w:tc>
        <w:tc>
          <w:tcPr>
            <w:tcW w:w="2552" w:type="dxa"/>
          </w:tcPr>
          <w:p w:rsidR="004242E4" w:rsidRPr="009F6263" w:rsidRDefault="004242E4" w:rsidP="00D367F9"/>
        </w:tc>
      </w:tr>
      <w:tr w:rsidR="004242E4" w:rsidRPr="009F6263" w:rsidTr="00D367F9">
        <w:tc>
          <w:tcPr>
            <w:tcW w:w="15485" w:type="dxa"/>
            <w:gridSpan w:val="6"/>
          </w:tcPr>
          <w:p w:rsidR="004242E4" w:rsidRPr="00412FA5" w:rsidRDefault="004242E4" w:rsidP="00D367F9">
            <w:pPr>
              <w:jc w:val="center"/>
            </w:pPr>
            <w:r w:rsidRPr="00412FA5">
              <w:t xml:space="preserve">3.   Мероприятия, направленные на устранение избыточного государственного и муниципального регулирования, а также на снижение </w:t>
            </w:r>
            <w:r w:rsidRPr="00412FA5">
              <w:lastRenderedPageBreak/>
              <w:t>административных барьеров</w:t>
            </w:r>
          </w:p>
        </w:tc>
      </w:tr>
      <w:tr w:rsidR="004242E4" w:rsidRPr="009F6263" w:rsidTr="00D367F9">
        <w:tc>
          <w:tcPr>
            <w:tcW w:w="704" w:type="dxa"/>
          </w:tcPr>
          <w:p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111" w:type="dxa"/>
            <w:shd w:val="clear" w:color="auto" w:fill="auto"/>
          </w:tcPr>
          <w:p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Внедрение и проведение </w:t>
            </w:r>
            <w:proofErr w:type="gramStart"/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процедур                  оценки регулирующего воздействия проектов           нормативных правовых  актов</w:t>
            </w:r>
            <w:proofErr w:type="gramEnd"/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МО «</w:t>
            </w:r>
            <w:proofErr w:type="spellStart"/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Баргузинский</w:t>
            </w:r>
            <w:proofErr w:type="spellEnd"/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 РБ и      экспертизы действующих    нормативных правовых актов на предмет развития конкуренции</w:t>
            </w:r>
          </w:p>
        </w:tc>
        <w:tc>
          <w:tcPr>
            <w:tcW w:w="1897" w:type="dxa"/>
            <w:shd w:val="clear" w:color="auto" w:fill="auto"/>
          </w:tcPr>
          <w:p w:rsidR="004242E4" w:rsidRPr="000D1114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5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19" w:type="dxa"/>
            <w:vMerge w:val="restart"/>
            <w:shd w:val="clear" w:color="auto" w:fill="auto"/>
          </w:tcPr>
          <w:p w:rsidR="004242E4" w:rsidRPr="000D1114" w:rsidRDefault="004242E4" w:rsidP="00D367F9">
            <w:pPr>
              <w:autoSpaceDE w:val="0"/>
              <w:autoSpaceDN w:val="0"/>
              <w:adjustRightInd w:val="0"/>
            </w:pPr>
            <w:r w:rsidRPr="000D1114">
              <w:t>Отдел экономики и прогнозирования Администрации МО «</w:t>
            </w:r>
            <w:proofErr w:type="spellStart"/>
            <w:r w:rsidRPr="000D1114">
              <w:t>Баргузинский</w:t>
            </w:r>
            <w:proofErr w:type="spellEnd"/>
            <w:r w:rsidRPr="000D1114">
              <w:t xml:space="preserve"> район» РБ</w:t>
            </w:r>
          </w:p>
        </w:tc>
        <w:tc>
          <w:tcPr>
            <w:tcW w:w="3402" w:type="dxa"/>
          </w:tcPr>
          <w:p w:rsidR="004242E4" w:rsidRPr="00E767D1" w:rsidRDefault="004242E4" w:rsidP="00D367F9">
            <w:r w:rsidRPr="00E767D1">
              <w:t>Проведение публичных обсуждений результатов правоприменительной практики</w:t>
            </w:r>
            <w:r>
              <w:t>.</w:t>
            </w:r>
            <w:r w:rsidRPr="00E767D1">
              <w:t xml:space="preserve">        </w:t>
            </w:r>
          </w:p>
        </w:tc>
        <w:tc>
          <w:tcPr>
            <w:tcW w:w="2552" w:type="dxa"/>
          </w:tcPr>
          <w:p w:rsidR="004242E4" w:rsidRPr="009F6263" w:rsidRDefault="004242E4" w:rsidP="001B4DE6">
            <w:r w:rsidRPr="00E767D1">
              <w:t>Проведение публичных обсуждений</w:t>
            </w:r>
            <w:r>
              <w:t xml:space="preserve"> по мере определения тем.</w:t>
            </w:r>
          </w:p>
        </w:tc>
      </w:tr>
      <w:tr w:rsidR="004242E4" w:rsidRPr="009F6263" w:rsidTr="00D367F9">
        <w:tc>
          <w:tcPr>
            <w:tcW w:w="704" w:type="dxa"/>
          </w:tcPr>
          <w:p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3,2</w:t>
            </w:r>
          </w:p>
        </w:tc>
        <w:tc>
          <w:tcPr>
            <w:tcW w:w="4111" w:type="dxa"/>
            <w:shd w:val="clear" w:color="auto" w:fill="auto"/>
          </w:tcPr>
          <w:p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публичных обсуждений  результатов правоприменительной практики        по видам государственного     контроля (надзора)</w:t>
            </w:r>
          </w:p>
        </w:tc>
        <w:tc>
          <w:tcPr>
            <w:tcW w:w="1897" w:type="dxa"/>
            <w:shd w:val="clear" w:color="auto" w:fill="auto"/>
          </w:tcPr>
          <w:p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5гг</w:t>
            </w:r>
          </w:p>
        </w:tc>
        <w:tc>
          <w:tcPr>
            <w:tcW w:w="2819" w:type="dxa"/>
            <w:vMerge/>
            <w:shd w:val="clear" w:color="auto" w:fill="auto"/>
          </w:tcPr>
          <w:p w:rsidR="004242E4" w:rsidRPr="00E53385" w:rsidRDefault="004242E4" w:rsidP="00D367F9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4242E4" w:rsidRPr="00E767D1" w:rsidRDefault="004242E4" w:rsidP="00D367F9">
            <w:r w:rsidRPr="00E767D1">
              <w:t>Проведение публичных обсуждений  результатов правоприменительной практики        по видам государственного     контроля (надзора)</w:t>
            </w:r>
          </w:p>
        </w:tc>
        <w:tc>
          <w:tcPr>
            <w:tcW w:w="2552" w:type="dxa"/>
          </w:tcPr>
          <w:p w:rsidR="004242E4" w:rsidRPr="009F6263" w:rsidRDefault="004242E4" w:rsidP="001B4DE6">
            <w:r w:rsidRPr="00E767D1">
              <w:t>Проведение публичных обсуждений</w:t>
            </w:r>
            <w:r>
              <w:t xml:space="preserve"> по мере определения тем.</w:t>
            </w:r>
          </w:p>
        </w:tc>
      </w:tr>
      <w:tr w:rsidR="004242E4" w:rsidRPr="009F6263" w:rsidTr="00D367F9">
        <w:tc>
          <w:tcPr>
            <w:tcW w:w="704" w:type="dxa"/>
          </w:tcPr>
          <w:p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3,3</w:t>
            </w:r>
          </w:p>
        </w:tc>
        <w:tc>
          <w:tcPr>
            <w:tcW w:w="4111" w:type="dxa"/>
            <w:shd w:val="clear" w:color="auto" w:fill="auto"/>
          </w:tcPr>
          <w:p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Активное оповещение субъектов предпринимательской деятельности через средства массовой информации, сеть Интернет, сайт органа местного самоуправления в сети Интернет о возможности предоставления государственных и муниципальных услуг, оказываемых на территории Республики Бурятия, в МФЦ </w:t>
            </w:r>
          </w:p>
        </w:tc>
        <w:tc>
          <w:tcPr>
            <w:tcW w:w="1897" w:type="dxa"/>
            <w:shd w:val="clear" w:color="auto" w:fill="auto"/>
          </w:tcPr>
          <w:p w:rsidR="004242E4" w:rsidRPr="00412FA5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2022-2025гг</w:t>
            </w:r>
          </w:p>
        </w:tc>
        <w:tc>
          <w:tcPr>
            <w:tcW w:w="2819" w:type="dxa"/>
            <w:vMerge/>
            <w:shd w:val="clear" w:color="auto" w:fill="auto"/>
          </w:tcPr>
          <w:p w:rsidR="004242E4" w:rsidRPr="00E53385" w:rsidRDefault="004242E4" w:rsidP="00D367F9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4242E4" w:rsidRPr="00E767D1" w:rsidRDefault="004242E4" w:rsidP="00D367F9"/>
        </w:tc>
        <w:tc>
          <w:tcPr>
            <w:tcW w:w="2552" w:type="dxa"/>
          </w:tcPr>
          <w:p w:rsidR="004242E4" w:rsidRPr="00E767D1" w:rsidRDefault="004242E4" w:rsidP="00D367F9"/>
        </w:tc>
      </w:tr>
      <w:tr w:rsidR="004242E4" w:rsidRPr="009F6263" w:rsidTr="00D367F9">
        <w:tc>
          <w:tcPr>
            <w:tcW w:w="15485" w:type="dxa"/>
            <w:gridSpan w:val="6"/>
          </w:tcPr>
          <w:p w:rsidR="004242E4" w:rsidRPr="009F6263" w:rsidRDefault="004242E4" w:rsidP="00D367F9">
            <w:pPr>
              <w:pStyle w:val="ConsPlusTitle"/>
              <w:jc w:val="center"/>
            </w:pPr>
            <w:r w:rsidRPr="00412F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Мероприятия, направленные на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содействие развитию негосударственных (немуниципальных) социально ориентированных некоммерческих организаций и «Социального предпринимательства»</w:t>
            </w:r>
          </w:p>
        </w:tc>
      </w:tr>
      <w:tr w:rsidR="004242E4" w:rsidRPr="009F6263" w:rsidTr="00D367F9">
        <w:tc>
          <w:tcPr>
            <w:tcW w:w="704" w:type="dxa"/>
          </w:tcPr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4.1</w:t>
            </w:r>
          </w:p>
        </w:tc>
        <w:tc>
          <w:tcPr>
            <w:tcW w:w="4111" w:type="dxa"/>
            <w:shd w:val="clear" w:color="auto" w:fill="auto"/>
          </w:tcPr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Реализация мероприятий программы поддержки социально ориентированных некоммерческих организаций (СОНКО)</w:t>
            </w:r>
          </w:p>
        </w:tc>
        <w:tc>
          <w:tcPr>
            <w:tcW w:w="1897" w:type="dxa"/>
            <w:shd w:val="clear" w:color="auto" w:fill="auto"/>
          </w:tcPr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2022-2025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819" w:type="dxa"/>
            <w:vMerge w:val="restart"/>
            <w:shd w:val="clear" w:color="auto" w:fill="auto"/>
          </w:tcPr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экономики и прогнозирования Администрации МО «</w:t>
            </w:r>
            <w:proofErr w:type="spellStart"/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Баргузинский</w:t>
            </w:r>
            <w:proofErr w:type="spellEnd"/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 РБ</w:t>
            </w:r>
          </w:p>
        </w:tc>
        <w:tc>
          <w:tcPr>
            <w:tcW w:w="3402" w:type="dxa"/>
          </w:tcPr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проектов, реализованных социально ориентированными некоммерческими организациями </w:t>
            </w:r>
          </w:p>
        </w:tc>
        <w:tc>
          <w:tcPr>
            <w:tcW w:w="2552" w:type="dxa"/>
            <w:vMerge w:val="restart"/>
          </w:tcPr>
          <w:p w:rsidR="004242E4" w:rsidRDefault="004242E4" w:rsidP="00D367F9">
            <w:r w:rsidRPr="00536731">
              <w:t>202</w:t>
            </w:r>
            <w:r w:rsidR="003B363A">
              <w:t>3</w:t>
            </w:r>
            <w:r w:rsidRPr="00536731">
              <w:t xml:space="preserve"> году СОНКО на территории </w:t>
            </w:r>
            <w:proofErr w:type="spellStart"/>
            <w:r w:rsidRPr="00536731">
              <w:t>Баргузинского</w:t>
            </w:r>
            <w:proofErr w:type="spellEnd"/>
            <w:r w:rsidRPr="00536731">
              <w:t xml:space="preserve"> района отсутствуют</w:t>
            </w:r>
          </w:p>
          <w:p w:rsidR="004242E4" w:rsidRDefault="004242E4" w:rsidP="00D367F9"/>
          <w:p w:rsidR="004242E4" w:rsidRPr="00E767D1" w:rsidRDefault="004242E4" w:rsidP="00D367F9">
            <w:r>
              <w:t xml:space="preserve">Проекты на </w:t>
            </w:r>
            <w:r>
              <w:lastRenderedPageBreak/>
              <w:t>согласование и утверждения не поступали.</w:t>
            </w:r>
          </w:p>
        </w:tc>
      </w:tr>
      <w:tr w:rsidR="004242E4" w:rsidRPr="009F6263" w:rsidTr="00D367F9">
        <w:tc>
          <w:tcPr>
            <w:tcW w:w="704" w:type="dxa"/>
          </w:tcPr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4.2</w:t>
            </w:r>
          </w:p>
        </w:tc>
        <w:tc>
          <w:tcPr>
            <w:tcW w:w="4111" w:type="dxa"/>
            <w:shd w:val="clear" w:color="auto" w:fill="auto"/>
          </w:tcPr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Информационное содействие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социально ориентированным некоммерческим организациям в МО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Баргузинский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</w:t>
            </w:r>
          </w:p>
        </w:tc>
        <w:tc>
          <w:tcPr>
            <w:tcW w:w="1897" w:type="dxa"/>
            <w:shd w:val="clear" w:color="auto" w:fill="auto"/>
          </w:tcPr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Постоянное</w:t>
            </w:r>
          </w:p>
        </w:tc>
        <w:tc>
          <w:tcPr>
            <w:tcW w:w="2819" w:type="dxa"/>
            <w:vMerge/>
            <w:shd w:val="clear" w:color="auto" w:fill="auto"/>
          </w:tcPr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 проектов, </w:t>
            </w: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реализованных           социально ориентированными некоммерческими организациями, ед.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</w:tcPr>
          <w:p w:rsidR="004242E4" w:rsidRDefault="004242E4" w:rsidP="00D367F9"/>
        </w:tc>
      </w:tr>
      <w:tr w:rsidR="004242E4" w:rsidRPr="009F6263" w:rsidTr="00D367F9">
        <w:tc>
          <w:tcPr>
            <w:tcW w:w="15485" w:type="dxa"/>
            <w:gridSpan w:val="6"/>
          </w:tcPr>
          <w:p w:rsidR="004242E4" w:rsidRPr="007A4A0F" w:rsidRDefault="004242E4" w:rsidP="00D367F9">
            <w:pPr>
              <w:jc w:val="center"/>
            </w:pPr>
            <w:r>
              <w:lastRenderedPageBreak/>
              <w:t>5</w:t>
            </w:r>
            <w:r w:rsidRPr="007A4A0F">
              <w:t>. Мероприятия, направленные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</w:t>
            </w:r>
            <w:r>
              <w:t>.</w:t>
            </w:r>
          </w:p>
        </w:tc>
      </w:tr>
      <w:tr w:rsidR="004242E4" w:rsidRPr="009F6263" w:rsidTr="00D367F9">
        <w:tc>
          <w:tcPr>
            <w:tcW w:w="704" w:type="dxa"/>
          </w:tcPr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4111" w:type="dxa"/>
            <w:shd w:val="clear" w:color="auto" w:fill="auto"/>
          </w:tcPr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информационной кампании, направленной на создание положительного образа предпринимателя.</w:t>
            </w:r>
          </w:p>
        </w:tc>
        <w:tc>
          <w:tcPr>
            <w:tcW w:w="1897" w:type="dxa"/>
            <w:shd w:val="clear" w:color="auto" w:fill="auto"/>
          </w:tcPr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2022-2025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819" w:type="dxa"/>
            <w:vMerge w:val="restart"/>
            <w:shd w:val="clear" w:color="auto" w:fill="auto"/>
          </w:tcPr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экономики и прогнозирования Администрации МО «</w:t>
            </w:r>
            <w:proofErr w:type="spellStart"/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Баргузинский</w:t>
            </w:r>
            <w:proofErr w:type="spellEnd"/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 РБ</w:t>
            </w:r>
          </w:p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4242E4" w:rsidRPr="009F6263" w:rsidRDefault="004242E4" w:rsidP="00D367F9">
            <w:r>
              <w:lastRenderedPageBreak/>
              <w:t xml:space="preserve">Количество физических лиц-участников федерального проекта, занятых в сфере малого и среднего предпринимательства, по итогам участия в федеральном проекте, чел </w:t>
            </w:r>
          </w:p>
        </w:tc>
        <w:tc>
          <w:tcPr>
            <w:tcW w:w="2552" w:type="dxa"/>
            <w:vMerge w:val="restart"/>
          </w:tcPr>
          <w:p w:rsidR="004242E4" w:rsidRPr="009F6263" w:rsidRDefault="004242E4" w:rsidP="00D367F9">
            <w:r>
              <w:t>Проекты на согласование и утверждения не поступали.</w:t>
            </w:r>
          </w:p>
        </w:tc>
      </w:tr>
      <w:tr w:rsidR="004242E4" w:rsidRPr="009F6263" w:rsidTr="00D367F9">
        <w:tc>
          <w:tcPr>
            <w:tcW w:w="704" w:type="dxa"/>
          </w:tcPr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.2</w:t>
            </w:r>
          </w:p>
        </w:tc>
        <w:tc>
          <w:tcPr>
            <w:tcW w:w="4111" w:type="dxa"/>
            <w:shd w:val="clear" w:color="auto" w:fill="auto"/>
          </w:tcPr>
          <w:p w:rsidR="004242E4" w:rsidRPr="007A4A0F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Реализация программ и</w:t>
            </w:r>
          </w:p>
          <w:p w:rsidR="004242E4" w:rsidRPr="007A4A0F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проектов, направленных </w:t>
            </w:r>
            <w:proofErr w:type="gramStart"/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</w:t>
            </w:r>
            <w:proofErr w:type="gramEnd"/>
          </w:p>
          <w:p w:rsidR="004242E4" w:rsidRPr="007A4A0F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вовлечение в предпринимательскую деятельность молодежи:</w:t>
            </w:r>
          </w:p>
          <w:p w:rsidR="004242E4" w:rsidRPr="007A4A0F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- проведение открытых уроков с участием действующих предпринимателей;</w:t>
            </w:r>
          </w:p>
          <w:p w:rsidR="004242E4" w:rsidRPr="007A4A0F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- проведение обучающего курса основам предпринимательской деятельности;</w:t>
            </w:r>
          </w:p>
          <w:p w:rsidR="004242E4" w:rsidRPr="007A4A0F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проведение </w:t>
            </w:r>
            <w:proofErr w:type="gramStart"/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тематических</w:t>
            </w:r>
            <w:proofErr w:type="gramEnd"/>
          </w:p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деловых игр и конкурсов.</w:t>
            </w:r>
          </w:p>
        </w:tc>
        <w:tc>
          <w:tcPr>
            <w:tcW w:w="1897" w:type="dxa"/>
            <w:shd w:val="clear" w:color="auto" w:fill="auto"/>
          </w:tcPr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2022-2025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819" w:type="dxa"/>
            <w:vMerge/>
            <w:shd w:val="clear" w:color="auto" w:fill="auto"/>
          </w:tcPr>
          <w:p w:rsidR="004242E4" w:rsidRPr="00E53385" w:rsidRDefault="004242E4" w:rsidP="00D367F9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4242E4" w:rsidRPr="009F6263" w:rsidRDefault="004242E4" w:rsidP="00D367F9"/>
        </w:tc>
        <w:tc>
          <w:tcPr>
            <w:tcW w:w="2552" w:type="dxa"/>
            <w:vMerge/>
          </w:tcPr>
          <w:p w:rsidR="004242E4" w:rsidRPr="009F6263" w:rsidRDefault="004242E4" w:rsidP="00D367F9"/>
        </w:tc>
      </w:tr>
      <w:tr w:rsidR="004242E4" w:rsidRPr="009F6263" w:rsidTr="00D367F9">
        <w:tc>
          <w:tcPr>
            <w:tcW w:w="704" w:type="dxa"/>
          </w:tcPr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.3</w:t>
            </w:r>
          </w:p>
        </w:tc>
        <w:tc>
          <w:tcPr>
            <w:tcW w:w="4111" w:type="dxa"/>
            <w:shd w:val="clear" w:color="auto" w:fill="auto"/>
          </w:tcPr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публичных мероприятий (форумов, конференций, слетов, совещаний и т.д.)</w:t>
            </w:r>
          </w:p>
        </w:tc>
        <w:tc>
          <w:tcPr>
            <w:tcW w:w="1897" w:type="dxa"/>
            <w:shd w:val="clear" w:color="auto" w:fill="auto"/>
          </w:tcPr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2022-2025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819" w:type="dxa"/>
            <w:vMerge/>
            <w:shd w:val="clear" w:color="auto" w:fill="auto"/>
          </w:tcPr>
          <w:p w:rsidR="004242E4" w:rsidRPr="00E53385" w:rsidRDefault="004242E4" w:rsidP="00D367F9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4242E4" w:rsidRPr="009F6263" w:rsidRDefault="004242E4" w:rsidP="00D367F9"/>
        </w:tc>
        <w:tc>
          <w:tcPr>
            <w:tcW w:w="2552" w:type="dxa"/>
            <w:vMerge/>
          </w:tcPr>
          <w:p w:rsidR="004242E4" w:rsidRPr="009F6263" w:rsidRDefault="004242E4" w:rsidP="00D367F9"/>
        </w:tc>
      </w:tr>
      <w:tr w:rsidR="004242E4" w:rsidRPr="009F6263" w:rsidTr="00D367F9">
        <w:tc>
          <w:tcPr>
            <w:tcW w:w="704" w:type="dxa"/>
          </w:tcPr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.4</w:t>
            </w:r>
          </w:p>
        </w:tc>
        <w:tc>
          <w:tcPr>
            <w:tcW w:w="4111" w:type="dxa"/>
            <w:shd w:val="clear" w:color="auto" w:fill="auto"/>
          </w:tcPr>
          <w:p w:rsidR="004242E4" w:rsidRPr="007A4A0F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Реализация программы по наставничеству для начинающих предпринимателей</w:t>
            </w:r>
          </w:p>
        </w:tc>
        <w:tc>
          <w:tcPr>
            <w:tcW w:w="1897" w:type="dxa"/>
            <w:shd w:val="clear" w:color="auto" w:fill="auto"/>
          </w:tcPr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2022-2025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819" w:type="dxa"/>
            <w:vMerge/>
            <w:shd w:val="clear" w:color="auto" w:fill="auto"/>
          </w:tcPr>
          <w:p w:rsidR="004242E4" w:rsidRPr="00E53385" w:rsidRDefault="004242E4" w:rsidP="00D367F9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4242E4" w:rsidRPr="009F6263" w:rsidRDefault="004242E4" w:rsidP="00D367F9"/>
        </w:tc>
        <w:tc>
          <w:tcPr>
            <w:tcW w:w="2552" w:type="dxa"/>
            <w:vMerge/>
          </w:tcPr>
          <w:p w:rsidR="004242E4" w:rsidRPr="009F6263" w:rsidRDefault="004242E4" w:rsidP="00D367F9"/>
        </w:tc>
      </w:tr>
      <w:tr w:rsidR="004242E4" w:rsidRPr="009F6263" w:rsidTr="00D367F9">
        <w:tc>
          <w:tcPr>
            <w:tcW w:w="704" w:type="dxa"/>
          </w:tcPr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.5</w:t>
            </w:r>
          </w:p>
        </w:tc>
        <w:tc>
          <w:tcPr>
            <w:tcW w:w="4111" w:type="dxa"/>
            <w:shd w:val="clear" w:color="auto" w:fill="auto"/>
          </w:tcPr>
          <w:p w:rsidR="004242E4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 субъектов МСП о возможностях получения государственной поддержки в рамках муниципальной программы</w:t>
            </w:r>
          </w:p>
          <w:p w:rsidR="004242E4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2E4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2E4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2E4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2E4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2E4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242E4" w:rsidRPr="007A4A0F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2022-2025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819" w:type="dxa"/>
            <w:vMerge/>
            <w:shd w:val="clear" w:color="auto" w:fill="auto"/>
          </w:tcPr>
          <w:p w:rsidR="004242E4" w:rsidRPr="00E53385" w:rsidRDefault="004242E4" w:rsidP="00D367F9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4242E4" w:rsidRPr="009F6263" w:rsidRDefault="004242E4" w:rsidP="00D367F9"/>
        </w:tc>
        <w:tc>
          <w:tcPr>
            <w:tcW w:w="2552" w:type="dxa"/>
            <w:vMerge/>
          </w:tcPr>
          <w:p w:rsidR="004242E4" w:rsidRPr="009F6263" w:rsidRDefault="004242E4" w:rsidP="00D367F9"/>
        </w:tc>
      </w:tr>
      <w:tr w:rsidR="004242E4" w:rsidRPr="009F6263" w:rsidTr="00D367F9">
        <w:tc>
          <w:tcPr>
            <w:tcW w:w="15485" w:type="dxa"/>
            <w:gridSpan w:val="6"/>
          </w:tcPr>
          <w:p w:rsidR="004242E4" w:rsidRPr="007A4A0F" w:rsidRDefault="004242E4" w:rsidP="00D367F9">
            <w:pPr>
              <w:jc w:val="center"/>
            </w:pPr>
            <w:r>
              <w:lastRenderedPageBreak/>
              <w:t>6</w:t>
            </w:r>
            <w:r w:rsidRPr="007A4A0F">
              <w:t xml:space="preserve">. Мероприятия, направленные </w:t>
            </w:r>
            <w:r>
              <w:t>на создание условий для недискриминационного доступа хозяйствующих субъектов на товарные рынки</w:t>
            </w:r>
          </w:p>
        </w:tc>
      </w:tr>
      <w:tr w:rsidR="004242E4" w:rsidRPr="009F6263" w:rsidTr="00D367F9">
        <w:tc>
          <w:tcPr>
            <w:tcW w:w="704" w:type="dxa"/>
          </w:tcPr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Сокращение случаев административного давления на бизнес, в том числе за счет внедрения проверочных листов (списков контрольных вопросов) муниципальными контрольно-надзорными органами при проведении проверок  </w:t>
            </w:r>
          </w:p>
        </w:tc>
        <w:tc>
          <w:tcPr>
            <w:tcW w:w="1897" w:type="dxa"/>
            <w:shd w:val="clear" w:color="auto" w:fill="auto"/>
          </w:tcPr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5гг</w:t>
            </w:r>
          </w:p>
        </w:tc>
        <w:tc>
          <w:tcPr>
            <w:tcW w:w="2819" w:type="dxa"/>
            <w:shd w:val="clear" w:color="auto" w:fill="auto"/>
          </w:tcPr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экономики и прогнозирования Администрации МО «</w:t>
            </w:r>
            <w:proofErr w:type="spellStart"/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Баргузинский</w:t>
            </w:r>
            <w:proofErr w:type="spellEnd"/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 РБ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МКУ</w:t>
            </w: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Баргузинский</w:t>
            </w:r>
            <w:proofErr w:type="spellEnd"/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нный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комитет имущественных отношений</w:t>
            </w:r>
          </w:p>
        </w:tc>
        <w:tc>
          <w:tcPr>
            <w:tcW w:w="3402" w:type="dxa"/>
          </w:tcPr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Внедрение проверочных листов (списков контрольных вопросов) региональными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контрольными-надзорными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органами при проведении проверок</w:t>
            </w:r>
          </w:p>
        </w:tc>
        <w:tc>
          <w:tcPr>
            <w:tcW w:w="2552" w:type="dxa"/>
          </w:tcPr>
          <w:p w:rsidR="004242E4" w:rsidRPr="009F6263" w:rsidRDefault="004242E4" w:rsidP="003B363A">
            <w:r>
              <w:t>В 202</w:t>
            </w:r>
            <w:r w:rsidR="003B363A">
              <w:t>3</w:t>
            </w:r>
            <w:r>
              <w:t xml:space="preserve"> году проверочные листы не разрабатывались </w:t>
            </w:r>
          </w:p>
        </w:tc>
      </w:tr>
      <w:tr w:rsidR="004242E4" w:rsidRPr="009F6263" w:rsidTr="00D367F9">
        <w:tc>
          <w:tcPr>
            <w:tcW w:w="15485" w:type="dxa"/>
            <w:gridSpan w:val="6"/>
          </w:tcPr>
          <w:p w:rsidR="004242E4" w:rsidRDefault="004242E4" w:rsidP="00D367F9">
            <w:pPr>
              <w:jc w:val="center"/>
            </w:pPr>
            <w:r>
              <w:t xml:space="preserve">7.Мероприятия, направленные на обеспечение и сохранение целевого использования государственных (муниципальных) объектов недвижимого имущества в социальной сфере </w:t>
            </w:r>
          </w:p>
        </w:tc>
      </w:tr>
      <w:tr w:rsidR="004242E4" w:rsidRPr="009F6263" w:rsidTr="00D367F9">
        <w:tc>
          <w:tcPr>
            <w:tcW w:w="704" w:type="dxa"/>
          </w:tcPr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 недвижимым имуществом государственных учреждений  расположенных на территории МО «</w:t>
            </w:r>
            <w:proofErr w:type="spellStart"/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Баргузинский</w:t>
            </w:r>
            <w:proofErr w:type="spellEnd"/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 РБ, реализующих государственные полномочия в социальной сфере</w:t>
            </w:r>
          </w:p>
        </w:tc>
        <w:tc>
          <w:tcPr>
            <w:tcW w:w="1897" w:type="dxa"/>
            <w:shd w:val="clear" w:color="auto" w:fill="auto"/>
          </w:tcPr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5гг</w:t>
            </w:r>
          </w:p>
        </w:tc>
        <w:tc>
          <w:tcPr>
            <w:tcW w:w="2819" w:type="dxa"/>
            <w:shd w:val="clear" w:color="auto" w:fill="auto"/>
          </w:tcPr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Комитет имущественных отношений Администрации МО «</w:t>
            </w:r>
            <w:proofErr w:type="spellStart"/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Баргузинский</w:t>
            </w:r>
            <w:proofErr w:type="spellEnd"/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 РБ</w:t>
            </w:r>
          </w:p>
        </w:tc>
        <w:tc>
          <w:tcPr>
            <w:tcW w:w="3402" w:type="dxa"/>
          </w:tcPr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 недвижимым имуществом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242E4" w:rsidRDefault="004242E4" w:rsidP="00D367F9">
            <w:r>
              <w:t xml:space="preserve">Заявок на обеспечение </w:t>
            </w:r>
          </w:p>
          <w:p w:rsidR="004242E4" w:rsidRPr="00E767D1" w:rsidRDefault="004242E4" w:rsidP="00D367F9">
            <w:r w:rsidRPr="00E767D1">
              <w:t>недвижимым имуществом государственных учреждений  расположенных на территории МО «</w:t>
            </w:r>
            <w:proofErr w:type="spellStart"/>
            <w:r w:rsidRPr="00E767D1">
              <w:t>Баргузинский</w:t>
            </w:r>
            <w:proofErr w:type="spellEnd"/>
            <w:r w:rsidRPr="00E767D1">
              <w:t xml:space="preserve"> район»</w:t>
            </w:r>
            <w:r>
              <w:t xml:space="preserve"> не поступало.</w:t>
            </w:r>
          </w:p>
        </w:tc>
      </w:tr>
      <w:tr w:rsidR="004242E4" w:rsidRPr="009F6263" w:rsidTr="00D367F9">
        <w:tc>
          <w:tcPr>
            <w:tcW w:w="15485" w:type="dxa"/>
            <w:gridSpan w:val="6"/>
          </w:tcPr>
          <w:p w:rsidR="004242E4" w:rsidRPr="007A4A0F" w:rsidRDefault="004242E4" w:rsidP="00D367F9">
            <w:pPr>
              <w:jc w:val="center"/>
            </w:pPr>
            <w:r w:rsidRPr="007A4A0F">
              <w:t xml:space="preserve">8. Мероприятия, направленные на </w:t>
            </w:r>
            <w:r>
              <w:t>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</w:t>
            </w:r>
          </w:p>
        </w:tc>
      </w:tr>
      <w:tr w:rsidR="004242E4" w:rsidRPr="009F6263" w:rsidTr="00D367F9">
        <w:tc>
          <w:tcPr>
            <w:tcW w:w="704" w:type="dxa"/>
          </w:tcPr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8.1</w:t>
            </w:r>
          </w:p>
        </w:tc>
        <w:tc>
          <w:tcPr>
            <w:tcW w:w="4111" w:type="dxa"/>
            <w:shd w:val="clear" w:color="auto" w:fill="auto"/>
          </w:tcPr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муниципальной награды в области поддержки талантливой молодежи</w:t>
            </w: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97" w:type="dxa"/>
            <w:shd w:val="clear" w:color="auto" w:fill="auto"/>
          </w:tcPr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819" w:type="dxa"/>
            <w:shd w:val="clear" w:color="auto" w:fill="auto"/>
          </w:tcPr>
          <w:p w:rsidR="004242E4" w:rsidRPr="007A4A0F" w:rsidRDefault="004242E4" w:rsidP="00D367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МКУ «Отдел ФК, спорту и молодежной политике»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Администрации МО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Баргузинский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</w:t>
            </w:r>
          </w:p>
        </w:tc>
        <w:tc>
          <w:tcPr>
            <w:tcW w:w="3402" w:type="dxa"/>
          </w:tcPr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Количество молодых людей, получивших муниципальные награды для поддержки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талантливой молодежи, чел</w:t>
            </w:r>
          </w:p>
        </w:tc>
        <w:tc>
          <w:tcPr>
            <w:tcW w:w="2552" w:type="dxa"/>
          </w:tcPr>
          <w:p w:rsidR="004242E4" w:rsidRPr="009F6263" w:rsidRDefault="004242E4" w:rsidP="00D367F9">
            <w:r>
              <w:lastRenderedPageBreak/>
              <w:t xml:space="preserve">Награды получены </w:t>
            </w:r>
          </w:p>
        </w:tc>
      </w:tr>
      <w:tr w:rsidR="004242E4" w:rsidRPr="007A4A0F" w:rsidTr="00D367F9">
        <w:tc>
          <w:tcPr>
            <w:tcW w:w="15485" w:type="dxa"/>
            <w:gridSpan w:val="6"/>
          </w:tcPr>
          <w:p w:rsidR="004242E4" w:rsidRPr="007A4A0F" w:rsidRDefault="004242E4" w:rsidP="00D367F9">
            <w:pPr>
              <w:jc w:val="center"/>
            </w:pPr>
            <w:r>
              <w:lastRenderedPageBreak/>
              <w:t>9</w:t>
            </w:r>
            <w:r w:rsidRPr="007A4A0F">
              <w:t xml:space="preserve">. </w:t>
            </w:r>
            <w:proofErr w:type="gramStart"/>
            <w:r w:rsidRPr="00ED53EF">
              <w:t xml:space="preserve">Мероприятия, направленные на развитие механизмов практико-ориентированного (дуального) образования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</w:t>
            </w:r>
            <w:proofErr w:type="spellStart"/>
            <w:r w:rsidRPr="00ED53EF">
              <w:t>Ворлдскиллс</w:t>
            </w:r>
            <w:proofErr w:type="spellEnd"/>
            <w:r w:rsidRPr="00ED53EF">
              <w:t xml:space="preserve"> Интернешнл (</w:t>
            </w:r>
            <w:proofErr w:type="spellStart"/>
            <w:r w:rsidRPr="00ED53EF">
              <w:t>WorldSkills</w:t>
            </w:r>
            <w:proofErr w:type="spellEnd"/>
            <w:r w:rsidRPr="00ED53EF">
              <w:t xml:space="preserve"> </w:t>
            </w:r>
            <w:proofErr w:type="spellStart"/>
            <w:r w:rsidRPr="00ED53EF">
              <w:t>International</w:t>
            </w:r>
            <w:proofErr w:type="spellEnd"/>
            <w:r w:rsidRPr="00ED53EF">
              <w:t>), а также на содействие включению обучающихся, выпускников и молодых специалистов с инвалидностью или ограниченными возможностями здоровья в трудовую деятельность</w:t>
            </w:r>
            <w:r w:rsidRPr="00AB0E82">
              <w:rPr>
                <w:b/>
              </w:rPr>
              <w:t xml:space="preserve"> </w:t>
            </w:r>
            <w:r w:rsidRPr="00ED53EF">
              <w:t xml:space="preserve">с учетом стандартов и разработок Международной федерации </w:t>
            </w:r>
            <w:proofErr w:type="spellStart"/>
            <w:r w:rsidRPr="00ED53EF">
              <w:t>Абилимпикс</w:t>
            </w:r>
            <w:proofErr w:type="spellEnd"/>
            <w:r w:rsidRPr="00ED53EF">
              <w:t xml:space="preserve"> (</w:t>
            </w:r>
            <w:proofErr w:type="spellStart"/>
            <w:r w:rsidRPr="00ED53EF">
              <w:t>International</w:t>
            </w:r>
            <w:proofErr w:type="spellEnd"/>
            <w:r w:rsidRPr="00ED53EF">
              <w:t xml:space="preserve"> </w:t>
            </w:r>
            <w:proofErr w:type="spellStart"/>
            <w:r w:rsidRPr="00ED53EF">
              <w:t>Abilympic</w:t>
            </w:r>
            <w:proofErr w:type="spellEnd"/>
            <w:r w:rsidRPr="00ED53EF">
              <w:t xml:space="preserve"> </w:t>
            </w:r>
            <w:proofErr w:type="spellStart"/>
            <w:r w:rsidRPr="00ED53EF">
              <w:t>Federation</w:t>
            </w:r>
            <w:proofErr w:type="spellEnd"/>
            <w:r w:rsidRPr="00ED53EF">
              <w:t>)</w:t>
            </w:r>
            <w:proofErr w:type="gramEnd"/>
          </w:p>
        </w:tc>
      </w:tr>
      <w:tr w:rsidR="004242E4" w:rsidRPr="009F6263" w:rsidTr="00D367F9">
        <w:tc>
          <w:tcPr>
            <w:tcW w:w="704" w:type="dxa"/>
          </w:tcPr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4111" w:type="dxa"/>
            <w:shd w:val="clear" w:color="auto" w:fill="auto"/>
          </w:tcPr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Участие в региональном чемпионате профессионального мастерства </w:t>
            </w:r>
            <w:proofErr w:type="spellStart"/>
            <w:r w:rsidRPr="00160EF8">
              <w:rPr>
                <w:rFonts w:ascii="Times New Roman" w:hAnsi="Times New Roman" w:cs="Times New Roman"/>
                <w:b w:val="0"/>
                <w:sz w:val="24"/>
                <w:szCs w:val="24"/>
              </w:rPr>
              <w:t>WorldSkills</w:t>
            </w:r>
            <w:proofErr w:type="spellEnd"/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97" w:type="dxa"/>
            <w:shd w:val="clear" w:color="auto" w:fill="auto"/>
          </w:tcPr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819" w:type="dxa"/>
            <w:shd w:val="clear" w:color="auto" w:fill="auto"/>
          </w:tcPr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экономики и прогнозирования Администрации МО «</w:t>
            </w:r>
            <w:proofErr w:type="spellStart"/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Баргузинский</w:t>
            </w:r>
            <w:proofErr w:type="spellEnd"/>
            <w:r w:rsidRPr="007A4A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 РБ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Организации профессионального образования, внедривших новых программы и модели профессионального образования, в общем количестве организаций профессионального образования</w:t>
            </w:r>
          </w:p>
        </w:tc>
        <w:tc>
          <w:tcPr>
            <w:tcW w:w="2552" w:type="dxa"/>
          </w:tcPr>
          <w:p w:rsidR="004242E4" w:rsidRPr="009F6263" w:rsidRDefault="004242E4" w:rsidP="00D367F9">
            <w:r>
              <w:t>Внедрения программ проведены.</w:t>
            </w:r>
          </w:p>
        </w:tc>
      </w:tr>
      <w:tr w:rsidR="004242E4" w:rsidRPr="00E767D1" w:rsidTr="00D367F9">
        <w:tc>
          <w:tcPr>
            <w:tcW w:w="15485" w:type="dxa"/>
            <w:gridSpan w:val="6"/>
          </w:tcPr>
          <w:p w:rsidR="004242E4" w:rsidRPr="00E767D1" w:rsidRDefault="004242E4" w:rsidP="00D367F9">
            <w:pPr>
              <w:jc w:val="center"/>
            </w:pPr>
            <w:r>
              <w:t>10.</w:t>
            </w:r>
            <w:r w:rsidRPr="00787582">
              <w:t xml:space="preserve"> Мероприятия, направленные на повышение в Республике Бурятия цифровой грамотности населения, муниципальных служащих и работников бюджетной сферы в рамках соответствующей региональной программы</w:t>
            </w:r>
          </w:p>
        </w:tc>
      </w:tr>
      <w:tr w:rsidR="004242E4" w:rsidRPr="009F6263" w:rsidTr="00D367F9">
        <w:tc>
          <w:tcPr>
            <w:tcW w:w="704" w:type="dxa"/>
          </w:tcPr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4111" w:type="dxa"/>
            <w:shd w:val="clear" w:color="auto" w:fill="auto"/>
          </w:tcPr>
          <w:p w:rsidR="004242E4" w:rsidRPr="008129F8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29F8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информационно-технологических систем обеспечения деятельности органов МСУ</w:t>
            </w:r>
          </w:p>
        </w:tc>
        <w:tc>
          <w:tcPr>
            <w:tcW w:w="1897" w:type="dxa"/>
            <w:shd w:val="clear" w:color="auto" w:fill="auto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787582">
              <w:t>20</w:t>
            </w:r>
            <w:r>
              <w:t>22</w:t>
            </w:r>
            <w:r w:rsidRPr="00787582">
              <w:t xml:space="preserve"> - 202</w:t>
            </w:r>
            <w:r>
              <w:t>5</w:t>
            </w:r>
          </w:p>
        </w:tc>
        <w:tc>
          <w:tcPr>
            <w:tcW w:w="2819" w:type="dxa"/>
            <w:shd w:val="clear" w:color="auto" w:fill="auto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rPr>
                <w:bCs/>
              </w:rPr>
              <w:t>Организационный отдел администрации МО «</w:t>
            </w:r>
            <w:proofErr w:type="spellStart"/>
            <w:r>
              <w:rPr>
                <w:bCs/>
              </w:rPr>
              <w:t>Баргузинский</w:t>
            </w:r>
            <w:proofErr w:type="spellEnd"/>
            <w:r>
              <w:rPr>
                <w:bCs/>
              </w:rPr>
              <w:t xml:space="preserve"> район»</w:t>
            </w:r>
          </w:p>
        </w:tc>
        <w:tc>
          <w:tcPr>
            <w:tcW w:w="3402" w:type="dxa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787582">
              <w:t>Общий уровень использования информационных и телекоммуникационных технологий в систем</w:t>
            </w:r>
            <w:r>
              <w:t xml:space="preserve">е государственного управления, </w:t>
            </w:r>
          </w:p>
        </w:tc>
        <w:tc>
          <w:tcPr>
            <w:tcW w:w="2552" w:type="dxa"/>
          </w:tcPr>
          <w:p w:rsidR="004242E4" w:rsidRDefault="004242E4" w:rsidP="003B363A">
            <w:r>
              <w:t>9</w:t>
            </w:r>
            <w:r w:rsidR="003B363A">
              <w:t>5,0</w:t>
            </w:r>
            <w:r>
              <w:t>% использование в работе</w:t>
            </w:r>
          </w:p>
        </w:tc>
      </w:tr>
      <w:tr w:rsidR="004242E4" w:rsidRPr="009F6263" w:rsidTr="00D367F9">
        <w:tc>
          <w:tcPr>
            <w:tcW w:w="15485" w:type="dxa"/>
            <w:gridSpan w:val="6"/>
          </w:tcPr>
          <w:p w:rsidR="004242E4" w:rsidRDefault="004242E4" w:rsidP="00D367F9">
            <w:pPr>
              <w:jc w:val="center"/>
            </w:pPr>
            <w:r>
              <w:t xml:space="preserve">11. </w:t>
            </w:r>
            <w:r w:rsidRPr="00787582">
              <w:t>Мероприятия, направленные на обеспечение равных условий доступа к информации о муниципальном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</w:t>
            </w:r>
          </w:p>
        </w:tc>
      </w:tr>
      <w:tr w:rsidR="004242E4" w:rsidRPr="009F6263" w:rsidTr="00D367F9">
        <w:tc>
          <w:tcPr>
            <w:tcW w:w="704" w:type="dxa"/>
          </w:tcPr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11.1</w:t>
            </w:r>
          </w:p>
        </w:tc>
        <w:tc>
          <w:tcPr>
            <w:tcW w:w="4111" w:type="dxa"/>
            <w:shd w:val="clear" w:color="auto" w:fill="auto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787582">
              <w:t>Актуализация на официальном сайте администрации МО «</w:t>
            </w:r>
            <w:proofErr w:type="spellStart"/>
            <w:r>
              <w:t>Баргузинский</w:t>
            </w:r>
            <w:proofErr w:type="spellEnd"/>
            <w:r>
              <w:t xml:space="preserve"> </w:t>
            </w:r>
            <w:r w:rsidRPr="00787582">
              <w:t xml:space="preserve"> район» в информационно-телекоммуникационной сети Интернет информации об объектах, находящихся в муниципальной </w:t>
            </w:r>
            <w:r w:rsidRPr="00787582">
              <w:lastRenderedPageBreak/>
              <w:t>собственности МО «</w:t>
            </w:r>
            <w:proofErr w:type="spellStart"/>
            <w:r>
              <w:t>Баргузинский</w:t>
            </w:r>
            <w:proofErr w:type="spellEnd"/>
            <w:r w:rsidRPr="00787582">
              <w:t xml:space="preserve"> район»,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обременении правами третьих лиц</w:t>
            </w:r>
          </w:p>
          <w:p w:rsidR="004242E4" w:rsidRPr="007A4A0F" w:rsidRDefault="004242E4" w:rsidP="00D367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787582">
              <w:lastRenderedPageBreak/>
              <w:t>Ежеквартально</w:t>
            </w:r>
          </w:p>
        </w:tc>
        <w:tc>
          <w:tcPr>
            <w:tcW w:w="2819" w:type="dxa"/>
            <w:shd w:val="clear" w:color="auto" w:fill="auto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162364">
              <w:t xml:space="preserve">МКУ </w:t>
            </w:r>
            <w:proofErr w:type="spellStart"/>
            <w:r>
              <w:t>Баргузинский</w:t>
            </w:r>
            <w:proofErr w:type="spellEnd"/>
            <w:r>
              <w:t xml:space="preserve"> районный к</w:t>
            </w:r>
            <w:r w:rsidRPr="00162364">
              <w:t xml:space="preserve">омитет имущественных отношений  </w:t>
            </w:r>
          </w:p>
        </w:tc>
        <w:tc>
          <w:tcPr>
            <w:tcW w:w="3402" w:type="dxa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787582">
              <w:t xml:space="preserve">Доля объектов муниципального имущества, в отношении которых в реестре муниципального имущества содержится актуализированная </w:t>
            </w:r>
            <w:r w:rsidRPr="00787582">
              <w:lastRenderedPageBreak/>
              <w:t>информация, от общего числа объектов, представле</w:t>
            </w:r>
            <w:r>
              <w:t>нных правообладателем к учету</w:t>
            </w:r>
          </w:p>
        </w:tc>
        <w:tc>
          <w:tcPr>
            <w:tcW w:w="2552" w:type="dxa"/>
          </w:tcPr>
          <w:p w:rsidR="004242E4" w:rsidRDefault="004242E4" w:rsidP="00D367F9">
            <w:r>
              <w:lastRenderedPageBreak/>
              <w:t>100%</w:t>
            </w:r>
          </w:p>
        </w:tc>
      </w:tr>
      <w:tr w:rsidR="004242E4" w:rsidRPr="009F6263" w:rsidTr="00D367F9">
        <w:tc>
          <w:tcPr>
            <w:tcW w:w="15485" w:type="dxa"/>
            <w:gridSpan w:val="6"/>
          </w:tcPr>
          <w:p w:rsidR="004242E4" w:rsidRDefault="004242E4" w:rsidP="00D367F9">
            <w:pPr>
              <w:jc w:val="center"/>
            </w:pPr>
            <w:r>
              <w:lastRenderedPageBreak/>
              <w:t>12.</w:t>
            </w:r>
            <w:r w:rsidRPr="00787582">
              <w:t xml:space="preserve"> </w:t>
            </w:r>
            <w:proofErr w:type="gramStart"/>
            <w:r w:rsidRPr="00787582">
              <w:t xml:space="preserve">Мероприятия, направленные на повышение уровня финансовой грамотности населения (потребителей) и субъектов малого и среднего предпринимательства, в том числе путем увеличения доли населения субъекта Российской Федерации, прошедшего обучение по повышению финансовой грамотности в рамках </w:t>
            </w:r>
            <w:hyperlink r:id="rId14" w:history="1">
              <w:r w:rsidRPr="00787582">
                <w:rPr>
                  <w:color w:val="0000FF"/>
                </w:rPr>
                <w:t>Стратегии</w:t>
              </w:r>
            </w:hyperlink>
            <w:r w:rsidRPr="00787582">
              <w:t xml:space="preserve"> повышения финансовой грамотности в Российской Федерации на 2017 - 2023 годы, утвержденной распоряжением Правительства Российской Федерации от 25 сентября 2017 г. N 2039-р</w:t>
            </w:r>
            <w:proofErr w:type="gramEnd"/>
          </w:p>
        </w:tc>
      </w:tr>
      <w:tr w:rsidR="004242E4" w:rsidRPr="009F6263" w:rsidTr="00D367F9">
        <w:tc>
          <w:tcPr>
            <w:tcW w:w="704" w:type="dxa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>12</w:t>
            </w:r>
            <w:r w:rsidRPr="00787582">
              <w:t>.1</w:t>
            </w:r>
          </w:p>
        </w:tc>
        <w:tc>
          <w:tcPr>
            <w:tcW w:w="4111" w:type="dxa"/>
            <w:shd w:val="clear" w:color="auto" w:fill="auto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787582">
              <w:t xml:space="preserve">Участие в реализации </w:t>
            </w:r>
            <w:hyperlink r:id="rId15" w:history="1">
              <w:r w:rsidRPr="00787582">
                <w:rPr>
                  <w:color w:val="0000FF"/>
                </w:rPr>
                <w:t>Плана</w:t>
              </w:r>
            </w:hyperlink>
            <w:r w:rsidRPr="00787582">
              <w:t xml:space="preserve"> мероприятий Региональной программы по повышению финансовой грамотности жителей Республики Бурятия </w:t>
            </w:r>
          </w:p>
        </w:tc>
        <w:tc>
          <w:tcPr>
            <w:tcW w:w="1897" w:type="dxa"/>
            <w:shd w:val="clear" w:color="auto" w:fill="auto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787582">
              <w:t>20</w:t>
            </w:r>
            <w:r>
              <w:t>22</w:t>
            </w:r>
            <w:r w:rsidRPr="00787582">
              <w:t xml:space="preserve"> - 202</w:t>
            </w:r>
            <w:r>
              <w:t>5</w:t>
            </w:r>
          </w:p>
        </w:tc>
        <w:tc>
          <w:tcPr>
            <w:tcW w:w="2819" w:type="dxa"/>
            <w:shd w:val="clear" w:color="auto" w:fill="auto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>Отдел экономики и прогнозирования администрации МО «</w:t>
            </w:r>
            <w:proofErr w:type="spellStart"/>
            <w:r>
              <w:t>Баргузинский</w:t>
            </w:r>
            <w:proofErr w:type="spellEnd"/>
            <w:r>
              <w:t xml:space="preserve"> район</w:t>
            </w:r>
            <w:r w:rsidRPr="00787582">
              <w:t xml:space="preserve">» </w:t>
            </w:r>
          </w:p>
        </w:tc>
        <w:tc>
          <w:tcPr>
            <w:tcW w:w="3402" w:type="dxa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787582">
              <w:t>Доля реализованных мероприятий Плана мероприятий Региональной программы по повышению финансовой грамотности жителей Республики Бурятия на 20</w:t>
            </w:r>
            <w:r>
              <w:t>22</w:t>
            </w:r>
            <w:r w:rsidRPr="00787582">
              <w:t xml:space="preserve"> - 202</w:t>
            </w:r>
            <w:r>
              <w:t>5</w:t>
            </w:r>
            <w:r w:rsidRPr="00787582">
              <w:t xml:space="preserve"> годы</w:t>
            </w:r>
          </w:p>
        </w:tc>
        <w:tc>
          <w:tcPr>
            <w:tcW w:w="2552" w:type="dxa"/>
          </w:tcPr>
          <w:p w:rsidR="004242E4" w:rsidRDefault="004242E4" w:rsidP="003B363A">
            <w:r>
              <w:t>Мероприятия Плана в 202</w:t>
            </w:r>
            <w:r w:rsidR="003B363A">
              <w:t>3</w:t>
            </w:r>
            <w:bookmarkStart w:id="0" w:name="_GoBack"/>
            <w:bookmarkEnd w:id="0"/>
            <w:r>
              <w:t xml:space="preserve"> году не реализовывались.</w:t>
            </w:r>
          </w:p>
        </w:tc>
      </w:tr>
      <w:tr w:rsidR="004242E4" w:rsidRPr="009F6263" w:rsidTr="00D367F9">
        <w:tc>
          <w:tcPr>
            <w:tcW w:w="15485" w:type="dxa"/>
            <w:gridSpan w:val="6"/>
          </w:tcPr>
          <w:p w:rsidR="004242E4" w:rsidRDefault="004242E4" w:rsidP="00D367F9">
            <w:pPr>
              <w:jc w:val="center"/>
            </w:pPr>
            <w:r>
              <w:t>13</w:t>
            </w:r>
            <w:r w:rsidRPr="00787582">
              <w:t>. Мероприятия, направленные на реализацию мер, направленных на выравнивание условий конкуренции как в рамках товарных рынков внутри Республики Бурятия</w:t>
            </w:r>
          </w:p>
        </w:tc>
      </w:tr>
      <w:tr w:rsidR="004242E4" w:rsidRPr="009F6263" w:rsidTr="00D367F9">
        <w:tc>
          <w:tcPr>
            <w:tcW w:w="704" w:type="dxa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>
              <w:t>13</w:t>
            </w:r>
            <w:r w:rsidRPr="00787582">
              <w:t>.1</w:t>
            </w:r>
          </w:p>
        </w:tc>
        <w:tc>
          <w:tcPr>
            <w:tcW w:w="4111" w:type="dxa"/>
            <w:shd w:val="clear" w:color="auto" w:fill="auto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787582">
              <w:t xml:space="preserve">Реализация проекта "Сделано в </w:t>
            </w:r>
            <w:proofErr w:type="spellStart"/>
            <w:r>
              <w:t>Баргузинском</w:t>
            </w:r>
            <w:proofErr w:type="spellEnd"/>
            <w:r>
              <w:t xml:space="preserve"> районе</w:t>
            </w:r>
            <w:r w:rsidRPr="00787582">
              <w:t>"</w:t>
            </w:r>
          </w:p>
        </w:tc>
        <w:tc>
          <w:tcPr>
            <w:tcW w:w="1897" w:type="dxa"/>
            <w:shd w:val="clear" w:color="auto" w:fill="auto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787582">
              <w:t>20</w:t>
            </w:r>
            <w:r>
              <w:t>22</w:t>
            </w:r>
            <w:r w:rsidRPr="00787582">
              <w:t xml:space="preserve"> - 202</w:t>
            </w:r>
            <w:r>
              <w:t>5</w:t>
            </w:r>
          </w:p>
        </w:tc>
        <w:tc>
          <w:tcPr>
            <w:tcW w:w="2819" w:type="dxa"/>
            <w:shd w:val="clear" w:color="auto" w:fill="auto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162364">
              <w:t xml:space="preserve">Отдел экономики и прогнозирования </w:t>
            </w:r>
            <w:r>
              <w:t>а</w:t>
            </w:r>
            <w:r w:rsidRPr="00162364">
              <w:t>дминистраци</w:t>
            </w:r>
            <w:r>
              <w:t>и</w:t>
            </w:r>
            <w:r w:rsidRPr="00162364">
              <w:t xml:space="preserve"> МО «</w:t>
            </w:r>
            <w:proofErr w:type="spellStart"/>
            <w:r w:rsidRPr="00162364">
              <w:t>Баргузинский</w:t>
            </w:r>
            <w:proofErr w:type="spellEnd"/>
            <w:r w:rsidRPr="00162364">
              <w:t xml:space="preserve"> район»</w:t>
            </w:r>
          </w:p>
        </w:tc>
        <w:tc>
          <w:tcPr>
            <w:tcW w:w="3402" w:type="dxa"/>
          </w:tcPr>
          <w:p w:rsidR="004242E4" w:rsidRPr="00787582" w:rsidRDefault="004242E4" w:rsidP="00D367F9">
            <w:pPr>
              <w:widowControl w:val="0"/>
              <w:autoSpaceDE w:val="0"/>
              <w:autoSpaceDN w:val="0"/>
            </w:pPr>
            <w:r w:rsidRPr="00787582">
              <w:t xml:space="preserve">Количество предприятий, получивших дипломы на право маркировки продукции знаком "Сделано в </w:t>
            </w:r>
            <w:proofErr w:type="spellStart"/>
            <w:r>
              <w:t>Баргузинском</w:t>
            </w:r>
            <w:proofErr w:type="spellEnd"/>
            <w:r>
              <w:t xml:space="preserve"> районе</w:t>
            </w:r>
            <w:r w:rsidRPr="00787582">
              <w:t>", ед.</w:t>
            </w:r>
          </w:p>
        </w:tc>
        <w:tc>
          <w:tcPr>
            <w:tcW w:w="2552" w:type="dxa"/>
          </w:tcPr>
          <w:p w:rsidR="004242E4" w:rsidRDefault="004242E4" w:rsidP="00D367F9">
            <w:r>
              <w:t>Предприятия отсутствуют</w:t>
            </w:r>
          </w:p>
        </w:tc>
      </w:tr>
      <w:tr w:rsidR="004242E4" w:rsidRPr="009F6263" w:rsidTr="00D367F9">
        <w:tc>
          <w:tcPr>
            <w:tcW w:w="15485" w:type="dxa"/>
            <w:gridSpan w:val="6"/>
          </w:tcPr>
          <w:p w:rsidR="004242E4" w:rsidRDefault="004242E4" w:rsidP="00D367F9">
            <w:pPr>
              <w:jc w:val="center"/>
            </w:pPr>
            <w:r w:rsidRPr="008A1C63">
              <w:t>14.Мероприятия, направленные на повышение мобильности трудовых ресурсов с целью повышения эффективности труда</w:t>
            </w:r>
          </w:p>
        </w:tc>
      </w:tr>
      <w:tr w:rsidR="004242E4" w:rsidRPr="009F6263" w:rsidTr="00D367F9">
        <w:tc>
          <w:tcPr>
            <w:tcW w:w="704" w:type="dxa"/>
          </w:tcPr>
          <w:p w:rsidR="004242E4" w:rsidRDefault="004242E4" w:rsidP="00D367F9">
            <w:pPr>
              <w:widowControl w:val="0"/>
              <w:autoSpaceDE w:val="0"/>
              <w:autoSpaceDN w:val="0"/>
            </w:pPr>
            <w:r>
              <w:t>14.1</w:t>
            </w:r>
          </w:p>
        </w:tc>
        <w:tc>
          <w:tcPr>
            <w:tcW w:w="4111" w:type="dxa"/>
            <w:shd w:val="clear" w:color="auto" w:fill="auto"/>
          </w:tcPr>
          <w:p w:rsidR="004242E4" w:rsidRPr="008A1C63" w:rsidRDefault="004242E4" w:rsidP="00D367F9">
            <w:pPr>
              <w:widowControl w:val="0"/>
              <w:autoSpaceDE w:val="0"/>
              <w:autoSpaceDN w:val="0"/>
              <w:jc w:val="both"/>
            </w:pPr>
            <w:proofErr w:type="gramStart"/>
            <w:r w:rsidRPr="008A1C63">
              <w:t xml:space="preserve">Информирование населения, в том числе безработных и ищущих работу граждан, о возможности трудоустройства в Республике Бурятия, а также в других субъектах </w:t>
            </w:r>
            <w:r w:rsidRPr="008A1C63">
              <w:lastRenderedPageBreak/>
              <w:t>Российской Федерации с использованием информационного портала "Работа в России", сайта Республиканского агентства занятости населения в сети Интернет, средств массовой информации, информационных стендов в государственных казенных учреждениях "Центр занятости населения", издание буклетов</w:t>
            </w:r>
            <w:proofErr w:type="gramEnd"/>
          </w:p>
        </w:tc>
        <w:tc>
          <w:tcPr>
            <w:tcW w:w="1897" w:type="dxa"/>
            <w:shd w:val="clear" w:color="auto" w:fill="auto"/>
          </w:tcPr>
          <w:p w:rsidR="004242E4" w:rsidRPr="008A1C63" w:rsidRDefault="004242E4" w:rsidP="00D367F9">
            <w:pPr>
              <w:widowControl w:val="0"/>
              <w:autoSpaceDE w:val="0"/>
              <w:autoSpaceDN w:val="0"/>
            </w:pPr>
            <w:r>
              <w:lastRenderedPageBreak/>
              <w:t>2022-2025</w:t>
            </w:r>
          </w:p>
        </w:tc>
        <w:tc>
          <w:tcPr>
            <w:tcW w:w="2819" w:type="dxa"/>
            <w:shd w:val="clear" w:color="auto" w:fill="auto"/>
          </w:tcPr>
          <w:p w:rsidR="004242E4" w:rsidRPr="008A1C63" w:rsidRDefault="004242E4" w:rsidP="00D367F9">
            <w:pPr>
              <w:widowControl w:val="0"/>
              <w:autoSpaceDE w:val="0"/>
              <w:autoSpaceDN w:val="0"/>
            </w:pPr>
            <w:r w:rsidRPr="008A1C63">
              <w:t xml:space="preserve">ГКУ </w:t>
            </w:r>
            <w:r>
              <w:t>«</w:t>
            </w:r>
            <w:r w:rsidRPr="008A1C63">
              <w:t xml:space="preserve">ЦЗН в </w:t>
            </w:r>
            <w:proofErr w:type="spellStart"/>
            <w:r>
              <w:t>Баргузинском</w:t>
            </w:r>
            <w:proofErr w:type="spellEnd"/>
            <w:r>
              <w:t xml:space="preserve"> </w:t>
            </w:r>
            <w:r w:rsidRPr="008A1C63">
              <w:t>районе</w:t>
            </w:r>
            <w:r>
              <w:t>»</w:t>
            </w:r>
            <w:r w:rsidRPr="008A1C63">
              <w:t xml:space="preserve"> </w:t>
            </w:r>
            <w:proofErr w:type="gramStart"/>
            <w:r w:rsidRPr="008A1C63">
              <w:t xml:space="preserve">( </w:t>
            </w:r>
            <w:proofErr w:type="gramEnd"/>
            <w:r w:rsidRPr="008A1C63">
              <w:t>по согласованию)</w:t>
            </w:r>
          </w:p>
        </w:tc>
        <w:tc>
          <w:tcPr>
            <w:tcW w:w="3402" w:type="dxa"/>
          </w:tcPr>
          <w:p w:rsidR="004242E4" w:rsidRPr="008A1C63" w:rsidRDefault="004242E4" w:rsidP="00D367F9">
            <w:pPr>
              <w:widowControl w:val="0"/>
              <w:autoSpaceDE w:val="0"/>
              <w:autoSpaceDN w:val="0"/>
            </w:pPr>
            <w:r w:rsidRPr="008A1C63">
              <w:t>Расширение списка информационных каналов, доли оповещения населения о возможности трудоустройства</w:t>
            </w:r>
          </w:p>
        </w:tc>
        <w:tc>
          <w:tcPr>
            <w:tcW w:w="2552" w:type="dxa"/>
          </w:tcPr>
          <w:p w:rsidR="004242E4" w:rsidRDefault="004242E4" w:rsidP="00D367F9">
            <w:r>
              <w:t>Работа проводиться на постоянной основе</w:t>
            </w:r>
          </w:p>
        </w:tc>
      </w:tr>
    </w:tbl>
    <w:p w:rsidR="00872304" w:rsidRDefault="00872304"/>
    <w:sectPr w:rsidR="00872304" w:rsidSect="004242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DD4"/>
    <w:multiLevelType w:val="hybridMultilevel"/>
    <w:tmpl w:val="6AD86DF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B2E4B47"/>
    <w:multiLevelType w:val="hybridMultilevel"/>
    <w:tmpl w:val="6BA88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65666"/>
    <w:multiLevelType w:val="hybridMultilevel"/>
    <w:tmpl w:val="5FB2C0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8355C37"/>
    <w:multiLevelType w:val="hybridMultilevel"/>
    <w:tmpl w:val="1F8203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E986500"/>
    <w:multiLevelType w:val="hybridMultilevel"/>
    <w:tmpl w:val="ED0213E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20F320B"/>
    <w:multiLevelType w:val="hybridMultilevel"/>
    <w:tmpl w:val="4642A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12B88"/>
    <w:multiLevelType w:val="hybridMultilevel"/>
    <w:tmpl w:val="78109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E4"/>
    <w:rsid w:val="0007700C"/>
    <w:rsid w:val="000F3BB5"/>
    <w:rsid w:val="0012423C"/>
    <w:rsid w:val="001A5F4E"/>
    <w:rsid w:val="001B4DE6"/>
    <w:rsid w:val="00225FE6"/>
    <w:rsid w:val="002575AF"/>
    <w:rsid w:val="002A3926"/>
    <w:rsid w:val="00372F4A"/>
    <w:rsid w:val="003B363A"/>
    <w:rsid w:val="003E185B"/>
    <w:rsid w:val="004242E4"/>
    <w:rsid w:val="004A1E79"/>
    <w:rsid w:val="004A3685"/>
    <w:rsid w:val="00583750"/>
    <w:rsid w:val="00645467"/>
    <w:rsid w:val="00651FED"/>
    <w:rsid w:val="00666961"/>
    <w:rsid w:val="00687538"/>
    <w:rsid w:val="006B57A7"/>
    <w:rsid w:val="006F1B34"/>
    <w:rsid w:val="00735A28"/>
    <w:rsid w:val="00780EFE"/>
    <w:rsid w:val="007A0A5C"/>
    <w:rsid w:val="008372C4"/>
    <w:rsid w:val="00872304"/>
    <w:rsid w:val="0093040F"/>
    <w:rsid w:val="009A568B"/>
    <w:rsid w:val="009E4267"/>
    <w:rsid w:val="00A23B77"/>
    <w:rsid w:val="00A647E0"/>
    <w:rsid w:val="00B06A9F"/>
    <w:rsid w:val="00B92C4D"/>
    <w:rsid w:val="00BB3B1D"/>
    <w:rsid w:val="00C50F33"/>
    <w:rsid w:val="00D217D6"/>
    <w:rsid w:val="00D367F9"/>
    <w:rsid w:val="00D378B6"/>
    <w:rsid w:val="00DE44D4"/>
    <w:rsid w:val="00E00CB5"/>
    <w:rsid w:val="00E06437"/>
    <w:rsid w:val="00E27EB7"/>
    <w:rsid w:val="00EA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4242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424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rsid w:val="004242E4"/>
    <w:rPr>
      <w:color w:val="0000FF"/>
      <w:u w:val="single"/>
    </w:rPr>
  </w:style>
  <w:style w:type="character" w:customStyle="1" w:styleId="11">
    <w:name w:val="Заголовок 1 Знак1"/>
    <w:link w:val="1"/>
    <w:rsid w:val="004242E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No Spacing"/>
    <w:uiPriority w:val="1"/>
    <w:qFormat/>
    <w:rsid w:val="004242E4"/>
    <w:pPr>
      <w:spacing w:after="0" w:line="240" w:lineRule="auto"/>
    </w:pPr>
  </w:style>
  <w:style w:type="paragraph" w:customStyle="1" w:styleId="Standard">
    <w:name w:val="Standard"/>
    <w:rsid w:val="004242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normalmailrucssattributepostfix">
    <w:name w:val="consplusnormal_mailru_css_attribute_postfix"/>
    <w:basedOn w:val="a"/>
    <w:rsid w:val="004242E4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424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242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424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2">
    <w:name w:val="Сетка таблицы1"/>
    <w:basedOn w:val="a1"/>
    <w:next w:val="a5"/>
    <w:uiPriority w:val="59"/>
    <w:rsid w:val="00424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4242E4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42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31">
    <w:name w:val="Style31"/>
    <w:basedOn w:val="a"/>
    <w:uiPriority w:val="99"/>
    <w:rsid w:val="004242E4"/>
    <w:pPr>
      <w:widowControl w:val="0"/>
      <w:autoSpaceDE w:val="0"/>
      <w:autoSpaceDN w:val="0"/>
      <w:adjustRightInd w:val="0"/>
      <w:spacing w:line="261" w:lineRule="exact"/>
      <w:jc w:val="center"/>
    </w:pPr>
  </w:style>
  <w:style w:type="character" w:customStyle="1" w:styleId="FontStyle46">
    <w:name w:val="Font Style46"/>
    <w:uiPriority w:val="99"/>
    <w:rsid w:val="004242E4"/>
    <w:rPr>
      <w:rFonts w:ascii="Times New Roman" w:hAnsi="Times New Roman" w:cs="Times New Roman"/>
      <w:sz w:val="20"/>
      <w:szCs w:val="20"/>
    </w:rPr>
  </w:style>
  <w:style w:type="paragraph" w:customStyle="1" w:styleId="Style29">
    <w:name w:val="Style29"/>
    <w:basedOn w:val="a"/>
    <w:uiPriority w:val="99"/>
    <w:rsid w:val="004242E4"/>
    <w:pPr>
      <w:widowControl w:val="0"/>
      <w:autoSpaceDE w:val="0"/>
      <w:autoSpaceDN w:val="0"/>
      <w:adjustRightInd w:val="0"/>
      <w:spacing w:line="260" w:lineRule="exact"/>
    </w:pPr>
  </w:style>
  <w:style w:type="paragraph" w:customStyle="1" w:styleId="13">
    <w:name w:val="Обычный1"/>
    <w:link w:val="Normal"/>
    <w:rsid w:val="004242E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Normal">
    <w:name w:val="Normal Знак"/>
    <w:link w:val="13"/>
    <w:rsid w:val="004242E4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10">
    <w:name w:val="Обычный11"/>
    <w:rsid w:val="004242E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nformat">
    <w:name w:val="ConsNonformat"/>
    <w:rsid w:val="00424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4242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ody Text Indent"/>
    <w:basedOn w:val="a"/>
    <w:link w:val="a8"/>
    <w:rsid w:val="004242E4"/>
    <w:pPr>
      <w:spacing w:line="360" w:lineRule="auto"/>
      <w:ind w:firstLine="54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242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42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42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4242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424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rsid w:val="004242E4"/>
    <w:rPr>
      <w:color w:val="0000FF"/>
      <w:u w:val="single"/>
    </w:rPr>
  </w:style>
  <w:style w:type="character" w:customStyle="1" w:styleId="11">
    <w:name w:val="Заголовок 1 Знак1"/>
    <w:link w:val="1"/>
    <w:rsid w:val="004242E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No Spacing"/>
    <w:uiPriority w:val="1"/>
    <w:qFormat/>
    <w:rsid w:val="004242E4"/>
    <w:pPr>
      <w:spacing w:after="0" w:line="240" w:lineRule="auto"/>
    </w:pPr>
  </w:style>
  <w:style w:type="paragraph" w:customStyle="1" w:styleId="Standard">
    <w:name w:val="Standard"/>
    <w:rsid w:val="004242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normalmailrucssattributepostfix">
    <w:name w:val="consplusnormal_mailru_css_attribute_postfix"/>
    <w:basedOn w:val="a"/>
    <w:rsid w:val="004242E4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424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242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424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2">
    <w:name w:val="Сетка таблицы1"/>
    <w:basedOn w:val="a1"/>
    <w:next w:val="a5"/>
    <w:uiPriority w:val="59"/>
    <w:rsid w:val="00424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4242E4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42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31">
    <w:name w:val="Style31"/>
    <w:basedOn w:val="a"/>
    <w:uiPriority w:val="99"/>
    <w:rsid w:val="004242E4"/>
    <w:pPr>
      <w:widowControl w:val="0"/>
      <w:autoSpaceDE w:val="0"/>
      <w:autoSpaceDN w:val="0"/>
      <w:adjustRightInd w:val="0"/>
      <w:spacing w:line="261" w:lineRule="exact"/>
      <w:jc w:val="center"/>
    </w:pPr>
  </w:style>
  <w:style w:type="character" w:customStyle="1" w:styleId="FontStyle46">
    <w:name w:val="Font Style46"/>
    <w:uiPriority w:val="99"/>
    <w:rsid w:val="004242E4"/>
    <w:rPr>
      <w:rFonts w:ascii="Times New Roman" w:hAnsi="Times New Roman" w:cs="Times New Roman"/>
      <w:sz w:val="20"/>
      <w:szCs w:val="20"/>
    </w:rPr>
  </w:style>
  <w:style w:type="paragraph" w:customStyle="1" w:styleId="Style29">
    <w:name w:val="Style29"/>
    <w:basedOn w:val="a"/>
    <w:uiPriority w:val="99"/>
    <w:rsid w:val="004242E4"/>
    <w:pPr>
      <w:widowControl w:val="0"/>
      <w:autoSpaceDE w:val="0"/>
      <w:autoSpaceDN w:val="0"/>
      <w:adjustRightInd w:val="0"/>
      <w:spacing w:line="260" w:lineRule="exact"/>
    </w:pPr>
  </w:style>
  <w:style w:type="paragraph" w:customStyle="1" w:styleId="13">
    <w:name w:val="Обычный1"/>
    <w:link w:val="Normal"/>
    <w:rsid w:val="004242E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Normal">
    <w:name w:val="Normal Знак"/>
    <w:link w:val="13"/>
    <w:rsid w:val="004242E4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10">
    <w:name w:val="Обычный11"/>
    <w:rsid w:val="004242E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nformat">
    <w:name w:val="ConsNonformat"/>
    <w:rsid w:val="00424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4242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ody Text Indent"/>
    <w:basedOn w:val="a"/>
    <w:link w:val="a8"/>
    <w:rsid w:val="004242E4"/>
    <w:pPr>
      <w:spacing w:line="360" w:lineRule="auto"/>
      <w:ind w:firstLine="54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242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42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42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5C1B873E042078D4E851A610E30D65D5B0DEEDAE55A1FE5611694662441D0D36737E4D38876C29B37B9FA145A1D550CA558B4EFAF7CD6Af7t5G" TargetMode="External"/><Relationship Id="rId13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D5C1B873E042078D4E851A610E30D65D5B0DEEDAE55A1FE5611694662441D0D36737E4D38876D20B77B9FA145A1D550CA558B4EFAF7CD6Af7t5G" TargetMode="External"/><Relationship Id="rId12" Type="http://schemas.openxmlformats.org/officeDocument/2006/relationships/hyperlink" Target="https://login.consultant.ru/link/?req=doc&amp;base=LAW&amp;n=30938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arguzinskij-r81.gosweb.gosuslugi.ru" TargetMode="External"/><Relationship Id="rId11" Type="http://schemas.openxmlformats.org/officeDocument/2006/relationships/hyperlink" Target="consultantplus://offline/ref=ECAE682ED1EA1C76FA3728F9A59ECED1B4386825DEAD211C8FED76382B3334853FDE316C316F0D5BCA8902163A98476DCB017FC8740C4AADq36F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7BAD94F06940B11E825CB98241B25BA856ED30EC396E29A63F9428B79DB05B296E9A6FCF6201ABEC03427E75D4E386CFFE45C325913B4741835DO623H" TargetMode="External"/><Relationship Id="rId10" Type="http://schemas.openxmlformats.org/officeDocument/2006/relationships/hyperlink" Target="consultantplus://offline/ref=ED5C1B873E042078D4E851A610E30D65D5B0DEEDAE55A1FE5611694662441D0D36737E4D38876C28B77B9FA145A1D550CA558B4EFAF7CD6Af7t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5C1B873E042078D4E851A610E30D65D5B0DEEDAE55A1FE5611694662441D0D36737E4D38876C29BD7B9FA145A1D550CA558B4EFAF7CD6Af7t5G" TargetMode="External"/><Relationship Id="rId14" Type="http://schemas.openxmlformats.org/officeDocument/2006/relationships/hyperlink" Target="consultantplus://offline/ref=1E7BAD94F06940B11E8242B4942DEF53AF5ABB34E93C6C7FFF60CF75E094BA0C6E21C32D8B6F00AAED08152A3AD5BFC39BED44CB25933258O42AH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Количество конкурентов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4.4955542095699574E-2"/>
          <c:y val="2.6417834134369569E-2"/>
          <c:w val="0.95417129012719559"/>
          <c:h val="0.833943143470702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Проценты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ln>
                <a:solidFill>
                  <a:schemeClr val="accent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B69-4F5F-90B6-9E80A4C62C11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BB69-4F5F-90B6-9E80A4C62C11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BB69-4F5F-90B6-9E80A4C62C11}"/>
              </c:ext>
            </c:extLst>
          </c:dPt>
          <c:dPt>
            <c:idx val="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BB69-4F5F-90B6-9E80A4C62C11}"/>
              </c:ext>
            </c:extLst>
          </c:dPt>
          <c:dLbls>
            <c:dLbl>
              <c:idx val="0"/>
              <c:layout>
                <c:manualLayout>
                  <c:x val="3.2427538865334143E-2"/>
                  <c:y val="-2.597402597402597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41,0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9526051061799088"/>
                      <c:h val="6.600589970501474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BB69-4F5F-90B6-9E80A4C62C11}"/>
                </c:ext>
              </c:extLst>
            </c:dLbl>
            <c:dLbl>
              <c:idx val="1"/>
              <c:layout>
                <c:manualLayout>
                  <c:x val="2.8953926912982032E-2"/>
                  <c:y val="-3.030337116951290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24,0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136236090953072"/>
                      <c:h val="8.484965043086428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BB69-4F5F-90B6-9E80A4C62C11}"/>
                </c:ext>
              </c:extLst>
            </c:dLbl>
            <c:dLbl>
              <c:idx val="2"/>
              <c:layout>
                <c:manualLayout>
                  <c:x val="2.2564102564102639E-2"/>
                  <c:y val="-3.89610389610389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3</a:t>
                    </a:r>
                    <a:r>
                      <a:rPr lang="en-US"/>
                      <a:t>,</a:t>
                    </a:r>
                    <a:r>
                      <a:rPr lang="ru-RU"/>
                      <a:t>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B69-4F5F-90B6-9E80A4C62C11}"/>
                </c:ext>
              </c:extLst>
            </c:dLbl>
            <c:dLbl>
              <c:idx val="3"/>
              <c:layout>
                <c:manualLayout>
                  <c:x val="2.0512820512820513E-2"/>
                  <c:y val="-3.030303030303026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22,3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B69-4F5F-90B6-9E80A4C62C11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Не изменилось
57,14%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B69-4F5F-90B6-9E80A4C62C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От 1 до 3 конкурентов</c:v>
                </c:pt>
                <c:pt idx="1">
                  <c:v>Большое число конкурентов</c:v>
                </c:pt>
                <c:pt idx="2">
                  <c:v>Нет конкурентов</c:v>
                </c:pt>
                <c:pt idx="3">
                  <c:v>От 4 до 8 конкурентов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41</c:v>
                </c:pt>
                <c:pt idx="1">
                  <c:v>22</c:v>
                </c:pt>
                <c:pt idx="2">
                  <c:v>13</c:v>
                </c:pt>
                <c:pt idx="3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BB69-4F5F-90B6-9E80A4C62C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67989632"/>
        <c:axId val="167991168"/>
      </c:barChart>
      <c:catAx>
        <c:axId val="1679896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7991168"/>
        <c:crosses val="autoZero"/>
        <c:auto val="1"/>
        <c:lblAlgn val="ctr"/>
        <c:lblOffset val="100"/>
        <c:noMultiLvlLbl val="0"/>
      </c:catAx>
      <c:valAx>
        <c:axId val="167991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9896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27</Pages>
  <Words>7760</Words>
  <Characters>44234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Цивилева</dc:creator>
  <cp:lastModifiedBy>Татьяна Цивилева</cp:lastModifiedBy>
  <cp:revision>4</cp:revision>
  <dcterms:created xsi:type="dcterms:W3CDTF">2024-04-08T09:33:00Z</dcterms:created>
  <dcterms:modified xsi:type="dcterms:W3CDTF">2024-04-09T06:32:00Z</dcterms:modified>
</cp:coreProperties>
</file>